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72298" w14:textId="65FD4ADC" w:rsidR="00175828" w:rsidRPr="008B4BA7" w:rsidRDefault="008B4BA7" w:rsidP="008B445E">
      <w:pPr>
        <w:pStyle w:val="Heading1"/>
        <w:rPr>
          <w:rFonts w:ascii="Times New Roman" w:hAnsi="Times New Roman" w:cs="Times New Roman"/>
        </w:rPr>
      </w:pPr>
      <w:r w:rsidRPr="008B4BA7">
        <w:rPr>
          <w:rFonts w:ascii="Times New Roman" w:hAnsi="Times New Roman" w:cs="Times New Roman"/>
        </w:rPr>
        <w:t>GETTING STARTED</w:t>
      </w:r>
    </w:p>
    <w:p w14:paraId="15B72299" w14:textId="1272A4B6" w:rsidR="00175828" w:rsidRPr="000568C0" w:rsidRDefault="008B4BA7" w:rsidP="000568C0">
      <w:pPr>
        <w:pStyle w:val="Heading2"/>
      </w:pPr>
      <w:r w:rsidRPr="000568C0">
        <w:t>LOCATING PRECEPTORS AND FACILITIES FOR YOUR ISPP</w:t>
      </w:r>
    </w:p>
    <w:p w14:paraId="15B7229A" w14:textId="77777777" w:rsidR="00175828" w:rsidRPr="008B4BA7" w:rsidRDefault="00175828">
      <w:pPr>
        <w:pStyle w:val="BodyText"/>
        <w:spacing w:before="7"/>
        <w:rPr>
          <w:b/>
          <w:sz w:val="30"/>
        </w:rPr>
      </w:pPr>
    </w:p>
    <w:p w14:paraId="15B7229B" w14:textId="77777777" w:rsidR="00175828" w:rsidRPr="008B4BA7" w:rsidRDefault="00F80AFB" w:rsidP="00A134B3">
      <w:pPr>
        <w:pStyle w:val="Heading3"/>
      </w:pPr>
      <w:r w:rsidRPr="008B4BA7">
        <w:t>Step 1 –Apply to the UNF ISPP Program</w:t>
      </w:r>
    </w:p>
    <w:p w14:paraId="15B7229C" w14:textId="77777777" w:rsidR="00175828" w:rsidRPr="008B4BA7" w:rsidRDefault="00175828">
      <w:pPr>
        <w:pStyle w:val="BodyText"/>
        <w:spacing w:before="7"/>
        <w:rPr>
          <w:b/>
        </w:rPr>
      </w:pPr>
    </w:p>
    <w:p w14:paraId="15B7229D" w14:textId="77777777" w:rsidR="00175828" w:rsidRPr="008B4BA7" w:rsidRDefault="00F80AFB">
      <w:pPr>
        <w:pStyle w:val="ListParagraph"/>
        <w:numPr>
          <w:ilvl w:val="0"/>
          <w:numId w:val="1"/>
        </w:numPr>
        <w:tabs>
          <w:tab w:val="left" w:pos="831"/>
          <w:tab w:val="left" w:pos="832"/>
        </w:tabs>
        <w:spacing w:before="100" w:line="271" w:lineRule="auto"/>
        <w:ind w:right="600"/>
        <w:rPr>
          <w:sz w:val="24"/>
        </w:rPr>
      </w:pPr>
      <w:r w:rsidRPr="008B4BA7">
        <w:rPr>
          <w:sz w:val="24"/>
        </w:rPr>
        <w:t>The applicant applies to the ISPP program either through DICAS in second match or by mail (see UNF website for application process and required</w:t>
      </w:r>
      <w:r w:rsidRPr="008B4BA7">
        <w:rPr>
          <w:spacing w:val="-4"/>
          <w:sz w:val="24"/>
        </w:rPr>
        <w:t xml:space="preserve"> </w:t>
      </w:r>
      <w:r w:rsidRPr="008B4BA7">
        <w:rPr>
          <w:sz w:val="24"/>
        </w:rPr>
        <w:t>materials).</w:t>
      </w:r>
    </w:p>
    <w:p w14:paraId="15B7229E" w14:textId="77777777" w:rsidR="00175828" w:rsidRPr="008B4BA7" w:rsidRDefault="00F80AFB">
      <w:pPr>
        <w:pStyle w:val="ListParagraph"/>
        <w:numPr>
          <w:ilvl w:val="0"/>
          <w:numId w:val="1"/>
        </w:numPr>
        <w:tabs>
          <w:tab w:val="left" w:pos="831"/>
          <w:tab w:val="left" w:pos="832"/>
        </w:tabs>
        <w:spacing w:before="9" w:line="276" w:lineRule="auto"/>
        <w:ind w:right="498"/>
        <w:rPr>
          <w:sz w:val="24"/>
        </w:rPr>
      </w:pPr>
      <w:r w:rsidRPr="008B4BA7">
        <w:rPr>
          <w:sz w:val="24"/>
        </w:rPr>
        <w:t xml:space="preserve">Within the application, the applicant will submit a facility form for Foodservice, Clinical, and Community (see Documents and Forms section). </w:t>
      </w:r>
      <w:r w:rsidRPr="0035223E">
        <w:rPr>
          <w:b/>
          <w:color w:val="C00000"/>
          <w:sz w:val="24"/>
        </w:rPr>
        <w:t>One Medical Facility Form for a major hospital must be submitted prior to admission into the program</w:t>
      </w:r>
      <w:r w:rsidRPr="008B4BA7">
        <w:rPr>
          <w:sz w:val="24"/>
        </w:rPr>
        <w:t>. This will ensure timely completion of the program. Facilities must be a major hospital for clinical and the</w:t>
      </w:r>
      <w:r w:rsidRPr="008B4BA7">
        <w:rPr>
          <w:spacing w:val="-23"/>
          <w:sz w:val="24"/>
        </w:rPr>
        <w:t xml:space="preserve"> </w:t>
      </w:r>
      <w:r w:rsidRPr="008B4BA7">
        <w:rPr>
          <w:sz w:val="24"/>
        </w:rPr>
        <w:t>foodservice rotation must include a facility with a tray line. The program director and coordinator will determine if the applicant is qualified to enter the program, based on program requirements such as: minimum grade point average, back ground check,</w:t>
      </w:r>
      <w:r w:rsidRPr="008B4BA7">
        <w:rPr>
          <w:spacing w:val="2"/>
          <w:sz w:val="24"/>
        </w:rPr>
        <w:t xml:space="preserve"> </w:t>
      </w:r>
      <w:r w:rsidRPr="008B4BA7">
        <w:rPr>
          <w:sz w:val="24"/>
        </w:rPr>
        <w:t>etc.</w:t>
      </w:r>
    </w:p>
    <w:p w14:paraId="15B7229F" w14:textId="77777777" w:rsidR="00175828" w:rsidRPr="008B4BA7" w:rsidRDefault="00F80AFB">
      <w:pPr>
        <w:pStyle w:val="ListParagraph"/>
        <w:numPr>
          <w:ilvl w:val="0"/>
          <w:numId w:val="1"/>
        </w:numPr>
        <w:tabs>
          <w:tab w:val="left" w:pos="831"/>
          <w:tab w:val="left" w:pos="832"/>
        </w:tabs>
        <w:spacing w:line="271" w:lineRule="auto"/>
        <w:ind w:right="874"/>
        <w:rPr>
          <w:sz w:val="24"/>
        </w:rPr>
      </w:pPr>
      <w:r w:rsidRPr="008B4BA7">
        <w:rPr>
          <w:sz w:val="24"/>
        </w:rPr>
        <w:t>For timely completion the applicant must obtain the contact information for the individual responsible for signing the UNF Affiliation Agreement</w:t>
      </w:r>
      <w:r w:rsidRPr="008B4BA7">
        <w:rPr>
          <w:spacing w:val="-8"/>
          <w:sz w:val="24"/>
        </w:rPr>
        <w:t xml:space="preserve"> </w:t>
      </w:r>
      <w:r w:rsidRPr="008B4BA7">
        <w:rPr>
          <w:sz w:val="24"/>
        </w:rPr>
        <w:t>Form.</w:t>
      </w:r>
    </w:p>
    <w:p w14:paraId="15B722A0" w14:textId="77777777" w:rsidR="00175828" w:rsidRPr="008B4BA7" w:rsidRDefault="00F80AFB">
      <w:pPr>
        <w:pStyle w:val="ListParagraph"/>
        <w:numPr>
          <w:ilvl w:val="0"/>
          <w:numId w:val="1"/>
        </w:numPr>
        <w:tabs>
          <w:tab w:val="left" w:pos="831"/>
          <w:tab w:val="left" w:pos="832"/>
        </w:tabs>
        <w:spacing w:before="3" w:line="273" w:lineRule="auto"/>
        <w:ind w:right="892"/>
        <w:rPr>
          <w:sz w:val="24"/>
        </w:rPr>
      </w:pPr>
      <w:r w:rsidRPr="008B4BA7">
        <w:rPr>
          <w:sz w:val="24"/>
        </w:rPr>
        <w:t xml:space="preserve">The program director &amp;/or coordinator sends accepted applicants the </w:t>
      </w:r>
      <w:r w:rsidRPr="008B4BA7">
        <w:rPr>
          <w:b/>
          <w:i/>
          <w:sz w:val="24"/>
        </w:rPr>
        <w:t xml:space="preserve">ISPP Handbook </w:t>
      </w:r>
      <w:r w:rsidRPr="008B4BA7">
        <w:rPr>
          <w:sz w:val="24"/>
        </w:rPr>
        <w:t>for further</w:t>
      </w:r>
      <w:r w:rsidRPr="008B4BA7">
        <w:rPr>
          <w:spacing w:val="-2"/>
          <w:sz w:val="24"/>
        </w:rPr>
        <w:t xml:space="preserve"> </w:t>
      </w:r>
      <w:r w:rsidRPr="008B4BA7">
        <w:rPr>
          <w:sz w:val="24"/>
        </w:rPr>
        <w:t>instruction.</w:t>
      </w:r>
    </w:p>
    <w:p w14:paraId="15B722A1" w14:textId="77777777" w:rsidR="00175828" w:rsidRPr="008B4BA7" w:rsidRDefault="00175828">
      <w:pPr>
        <w:pStyle w:val="BodyText"/>
        <w:spacing w:before="7"/>
        <w:rPr>
          <w:sz w:val="27"/>
        </w:rPr>
      </w:pPr>
    </w:p>
    <w:p w14:paraId="15B722A2" w14:textId="77777777" w:rsidR="00175828" w:rsidRPr="008B4BA7" w:rsidRDefault="00F80AFB" w:rsidP="00A134B3">
      <w:pPr>
        <w:pStyle w:val="Heading3"/>
      </w:pPr>
      <w:r w:rsidRPr="008B4BA7">
        <w:t>Step 2 – Find a Starting Preceptor and Facility</w:t>
      </w:r>
    </w:p>
    <w:p w14:paraId="15B722A3" w14:textId="77777777" w:rsidR="00175828" w:rsidRPr="008B4BA7" w:rsidRDefault="00175828">
      <w:pPr>
        <w:pStyle w:val="BodyText"/>
        <w:spacing w:before="6"/>
        <w:rPr>
          <w:b/>
          <w:sz w:val="31"/>
        </w:rPr>
      </w:pPr>
    </w:p>
    <w:p w14:paraId="15B722A4" w14:textId="77777777" w:rsidR="00175828" w:rsidRPr="008B4BA7" w:rsidRDefault="00F80AFB">
      <w:pPr>
        <w:pStyle w:val="ListParagraph"/>
        <w:numPr>
          <w:ilvl w:val="0"/>
          <w:numId w:val="1"/>
        </w:numPr>
        <w:tabs>
          <w:tab w:val="left" w:pos="831"/>
          <w:tab w:val="left" w:pos="832"/>
        </w:tabs>
        <w:spacing w:line="273" w:lineRule="auto"/>
        <w:ind w:left="831" w:right="384"/>
      </w:pPr>
      <w:r w:rsidRPr="008B4BA7">
        <w:rPr>
          <w:sz w:val="24"/>
        </w:rPr>
        <w:t>The applicant, now an “ISPP intern,” locates other facilities and preceptors, completing the appropriate information and forms and submits to the coordinator for further action. May want to peruse:</w:t>
      </w:r>
      <w:r w:rsidRPr="008B4BA7">
        <w:rPr>
          <w:color w:val="0000FF"/>
          <w:sz w:val="24"/>
        </w:rPr>
        <w:t xml:space="preserve"> </w:t>
      </w:r>
      <w:hyperlink r:id="rId11">
        <w:r w:rsidRPr="008B4BA7">
          <w:rPr>
            <w:color w:val="0000FF"/>
            <w:u w:val="single" w:color="0000FF"/>
          </w:rPr>
          <w:t>https://www.eatrightpro.org/acend/training-and-volunteer-opportunities/preceptors-and-</w:t>
        </w:r>
      </w:hyperlink>
      <w:hyperlink r:id="rId12">
        <w:r w:rsidRPr="008B4BA7">
          <w:rPr>
            <w:color w:val="0000FF"/>
            <w:u w:val="single" w:color="0000FF"/>
          </w:rPr>
          <w:t xml:space="preserve"> mentors/find-a-preceptor</w:t>
        </w:r>
        <w:r w:rsidRPr="008B4BA7">
          <w:t>.</w:t>
        </w:r>
      </w:hyperlink>
    </w:p>
    <w:p w14:paraId="15B722A5" w14:textId="77777777" w:rsidR="00175828" w:rsidRPr="008B4BA7" w:rsidRDefault="00F80AFB">
      <w:pPr>
        <w:pStyle w:val="ListParagraph"/>
        <w:numPr>
          <w:ilvl w:val="0"/>
          <w:numId w:val="1"/>
        </w:numPr>
        <w:tabs>
          <w:tab w:val="left" w:pos="831"/>
          <w:tab w:val="left" w:pos="832"/>
        </w:tabs>
        <w:spacing w:before="6" w:line="273" w:lineRule="auto"/>
        <w:ind w:right="355"/>
        <w:rPr>
          <w:sz w:val="24"/>
        </w:rPr>
      </w:pPr>
      <w:r w:rsidRPr="008B4BA7">
        <w:rPr>
          <w:sz w:val="24"/>
        </w:rPr>
        <w:t>Interns may choose to begin with any of the approved rotations: Inpatient MNT 1,</w:t>
      </w:r>
      <w:r w:rsidRPr="008B4BA7">
        <w:rPr>
          <w:spacing w:val="-22"/>
          <w:sz w:val="24"/>
        </w:rPr>
        <w:t xml:space="preserve"> </w:t>
      </w:r>
      <w:r w:rsidRPr="008B4BA7">
        <w:rPr>
          <w:sz w:val="24"/>
        </w:rPr>
        <w:t xml:space="preserve">Foodservice, or Community Nutrition. </w:t>
      </w:r>
      <w:r w:rsidRPr="008B4BA7">
        <w:rPr>
          <w:b/>
          <w:sz w:val="24"/>
        </w:rPr>
        <w:t xml:space="preserve">Note: </w:t>
      </w:r>
      <w:r w:rsidRPr="008B4BA7">
        <w:rPr>
          <w:sz w:val="24"/>
        </w:rPr>
        <w:t>Interns cannot begin Inpatient MNT 2 and Outpatient MNT without completing Inpatient MNT 1 prior. Facilities must be a major hospital for MNT2 and Foodservice.</w:t>
      </w:r>
    </w:p>
    <w:p w14:paraId="15B722A6" w14:textId="77777777" w:rsidR="00175828" w:rsidRPr="008B4BA7" w:rsidRDefault="00F80AFB">
      <w:pPr>
        <w:pStyle w:val="ListParagraph"/>
        <w:numPr>
          <w:ilvl w:val="0"/>
          <w:numId w:val="1"/>
        </w:numPr>
        <w:tabs>
          <w:tab w:val="left" w:pos="831"/>
          <w:tab w:val="left" w:pos="832"/>
        </w:tabs>
        <w:spacing w:before="7" w:line="273" w:lineRule="auto"/>
        <w:ind w:right="497"/>
        <w:rPr>
          <w:sz w:val="24"/>
        </w:rPr>
      </w:pPr>
      <w:r w:rsidRPr="008B4BA7">
        <w:rPr>
          <w:sz w:val="24"/>
        </w:rPr>
        <w:t>Coordinator to verify and inform each preceptor that adequate activities exist to meet</w:t>
      </w:r>
      <w:r w:rsidRPr="008B4BA7">
        <w:rPr>
          <w:spacing w:val="-22"/>
          <w:sz w:val="24"/>
        </w:rPr>
        <w:t xml:space="preserve"> </w:t>
      </w:r>
      <w:r w:rsidRPr="008B4BA7">
        <w:rPr>
          <w:sz w:val="24"/>
        </w:rPr>
        <w:t>required competencies</w:t>
      </w:r>
    </w:p>
    <w:p w14:paraId="15B722A7" w14:textId="77777777" w:rsidR="00175828" w:rsidRPr="008B4BA7" w:rsidRDefault="00175828">
      <w:pPr>
        <w:pStyle w:val="BodyText"/>
        <w:spacing w:before="8"/>
        <w:rPr>
          <w:sz w:val="27"/>
        </w:rPr>
      </w:pPr>
    </w:p>
    <w:p w14:paraId="15B722A8" w14:textId="77777777" w:rsidR="00175828" w:rsidRPr="008B4BA7" w:rsidRDefault="00F80AFB" w:rsidP="00A134B3">
      <w:pPr>
        <w:pStyle w:val="Heading3"/>
      </w:pPr>
      <w:r w:rsidRPr="008B4BA7">
        <w:t>Step 3 – The Preceptor and Facilities Get Approved</w:t>
      </w:r>
    </w:p>
    <w:p w14:paraId="15B722A9" w14:textId="77777777" w:rsidR="00175828" w:rsidRPr="008B4BA7" w:rsidRDefault="00175828">
      <w:pPr>
        <w:pStyle w:val="BodyText"/>
        <w:spacing w:before="5"/>
        <w:rPr>
          <w:b/>
          <w:sz w:val="31"/>
        </w:rPr>
      </w:pPr>
    </w:p>
    <w:p w14:paraId="15B722AA" w14:textId="77777777" w:rsidR="00175828" w:rsidRPr="008B4BA7" w:rsidRDefault="00F80AFB">
      <w:pPr>
        <w:pStyle w:val="ListParagraph"/>
        <w:numPr>
          <w:ilvl w:val="0"/>
          <w:numId w:val="1"/>
        </w:numPr>
        <w:tabs>
          <w:tab w:val="left" w:pos="831"/>
          <w:tab w:val="left" w:pos="832"/>
        </w:tabs>
        <w:spacing w:line="273" w:lineRule="auto"/>
        <w:ind w:right="519"/>
        <w:rPr>
          <w:sz w:val="24"/>
        </w:rPr>
      </w:pPr>
      <w:r w:rsidRPr="008B4BA7">
        <w:rPr>
          <w:sz w:val="24"/>
        </w:rPr>
        <w:t>The Program Director contacts the preceptor to initiate an affiliation agreement between</w:t>
      </w:r>
      <w:r w:rsidRPr="008B4BA7">
        <w:rPr>
          <w:spacing w:val="-26"/>
          <w:sz w:val="24"/>
        </w:rPr>
        <w:t xml:space="preserve"> </w:t>
      </w:r>
      <w:r w:rsidRPr="008B4BA7">
        <w:rPr>
          <w:sz w:val="24"/>
        </w:rPr>
        <w:t>UNF and the Facility. An affiliation agreement between UNF and the facility is required before interns begin a rotation. The process can take several months to complete, so interns, must provide at least one preceptor prior to admission (step 1, item 2) and at least 2 more</w:t>
      </w:r>
      <w:r w:rsidRPr="008B4BA7">
        <w:rPr>
          <w:spacing w:val="-13"/>
          <w:sz w:val="24"/>
        </w:rPr>
        <w:t xml:space="preserve"> </w:t>
      </w:r>
      <w:r w:rsidRPr="008B4BA7">
        <w:rPr>
          <w:sz w:val="24"/>
        </w:rPr>
        <w:t>after</w:t>
      </w:r>
    </w:p>
    <w:p w14:paraId="15B722AB" w14:textId="77777777" w:rsidR="00175828" w:rsidRPr="008B4BA7" w:rsidRDefault="00175828">
      <w:pPr>
        <w:spacing w:line="273" w:lineRule="auto"/>
        <w:rPr>
          <w:sz w:val="24"/>
        </w:rPr>
        <w:sectPr w:rsidR="00175828" w:rsidRPr="008B4BA7">
          <w:headerReference w:type="default" r:id="rId13"/>
          <w:footerReference w:type="default" r:id="rId14"/>
          <w:type w:val="continuous"/>
          <w:pgSz w:w="12240" w:h="15840"/>
          <w:pgMar w:top="1080" w:right="840" w:bottom="1180" w:left="1040" w:header="720" w:footer="982" w:gutter="0"/>
          <w:pgNumType w:start="1"/>
          <w:cols w:space="720"/>
        </w:sectPr>
      </w:pPr>
    </w:p>
    <w:p w14:paraId="15B722AC" w14:textId="77777777" w:rsidR="00175828" w:rsidRPr="008B4BA7" w:rsidRDefault="00F80AFB">
      <w:pPr>
        <w:spacing w:before="71" w:line="276" w:lineRule="auto"/>
        <w:ind w:left="831" w:right="737"/>
        <w:rPr>
          <w:sz w:val="24"/>
        </w:rPr>
      </w:pPr>
      <w:r w:rsidRPr="008B4BA7">
        <w:rPr>
          <w:sz w:val="24"/>
        </w:rPr>
        <w:lastRenderedPageBreak/>
        <w:t>admission (step 2 item 2). This will ensure that the intern completes the program within the allotted time frame.</w:t>
      </w:r>
    </w:p>
    <w:p w14:paraId="15B722AD" w14:textId="77777777" w:rsidR="00175828" w:rsidRPr="008B4BA7" w:rsidRDefault="00F80AFB">
      <w:pPr>
        <w:pStyle w:val="ListParagraph"/>
        <w:numPr>
          <w:ilvl w:val="0"/>
          <w:numId w:val="1"/>
        </w:numPr>
        <w:tabs>
          <w:tab w:val="left" w:pos="831"/>
          <w:tab w:val="left" w:pos="832"/>
        </w:tabs>
        <w:spacing w:before="1" w:line="273" w:lineRule="auto"/>
        <w:ind w:left="831" w:right="468"/>
        <w:rPr>
          <w:sz w:val="24"/>
        </w:rPr>
      </w:pPr>
      <w:r w:rsidRPr="008B4BA7">
        <w:rPr>
          <w:sz w:val="24"/>
        </w:rPr>
        <w:t>The program director conducts all background checks, and finalizes contracts, and agreements as required by the</w:t>
      </w:r>
      <w:r w:rsidRPr="008B4BA7">
        <w:rPr>
          <w:spacing w:val="-6"/>
          <w:sz w:val="24"/>
        </w:rPr>
        <w:t xml:space="preserve"> </w:t>
      </w:r>
      <w:r w:rsidRPr="008B4BA7">
        <w:rPr>
          <w:sz w:val="24"/>
        </w:rPr>
        <w:t>program.</w:t>
      </w:r>
    </w:p>
    <w:p w14:paraId="15B722AE" w14:textId="77777777" w:rsidR="00175828" w:rsidRPr="008B4BA7" w:rsidRDefault="00F80AFB">
      <w:pPr>
        <w:pStyle w:val="ListParagraph"/>
        <w:numPr>
          <w:ilvl w:val="0"/>
          <w:numId w:val="1"/>
        </w:numPr>
        <w:tabs>
          <w:tab w:val="left" w:pos="831"/>
          <w:tab w:val="left" w:pos="832"/>
        </w:tabs>
        <w:spacing w:before="3"/>
        <w:ind w:hanging="361"/>
        <w:rPr>
          <w:sz w:val="24"/>
        </w:rPr>
      </w:pPr>
      <w:r w:rsidRPr="008B4BA7">
        <w:rPr>
          <w:sz w:val="24"/>
        </w:rPr>
        <w:t>The Program Director notifies the intern when the processes are</w:t>
      </w:r>
      <w:r w:rsidRPr="008B4BA7">
        <w:rPr>
          <w:spacing w:val="-4"/>
          <w:sz w:val="24"/>
        </w:rPr>
        <w:t xml:space="preserve"> </w:t>
      </w:r>
      <w:r w:rsidRPr="008B4BA7">
        <w:rPr>
          <w:sz w:val="24"/>
        </w:rPr>
        <w:t>complete.</w:t>
      </w:r>
    </w:p>
    <w:p w14:paraId="15B722AF" w14:textId="77777777" w:rsidR="00175828" w:rsidRPr="008B4BA7" w:rsidRDefault="00175828">
      <w:pPr>
        <w:pStyle w:val="BodyText"/>
        <w:rPr>
          <w:sz w:val="28"/>
        </w:rPr>
      </w:pPr>
    </w:p>
    <w:p w14:paraId="15B722B0" w14:textId="5F407149" w:rsidR="00175828" w:rsidRPr="000568C0" w:rsidRDefault="000568C0" w:rsidP="000568C0">
      <w:pPr>
        <w:pStyle w:val="Heading2"/>
      </w:pPr>
      <w:r w:rsidRPr="000568C0">
        <w:t>AFTER BEING ADMITTED AND APPROVED (TO BEGIN YOUR FIRST ROTATION)</w:t>
      </w:r>
    </w:p>
    <w:p w14:paraId="15B722B1" w14:textId="77777777" w:rsidR="00175828" w:rsidRPr="008B4BA7" w:rsidRDefault="00175828">
      <w:pPr>
        <w:pStyle w:val="BodyText"/>
        <w:spacing w:before="7"/>
        <w:rPr>
          <w:b/>
          <w:sz w:val="18"/>
        </w:rPr>
      </w:pPr>
    </w:p>
    <w:p w14:paraId="15B722B2" w14:textId="77777777" w:rsidR="00175828" w:rsidRPr="008B4BA7" w:rsidRDefault="00F80AFB" w:rsidP="000568C0">
      <w:pPr>
        <w:pStyle w:val="Heading3"/>
      </w:pPr>
      <w:r w:rsidRPr="008B4BA7">
        <w:t>Step 4 – Outline the First Rotation Schedule</w:t>
      </w:r>
    </w:p>
    <w:p w14:paraId="15B722B3" w14:textId="77777777" w:rsidR="00175828" w:rsidRPr="008B4BA7" w:rsidRDefault="00175828">
      <w:pPr>
        <w:pStyle w:val="BodyText"/>
        <w:spacing w:before="3"/>
        <w:rPr>
          <w:b/>
          <w:sz w:val="31"/>
        </w:rPr>
      </w:pPr>
    </w:p>
    <w:p w14:paraId="15B722B4" w14:textId="77777777" w:rsidR="00175828" w:rsidRPr="008B4BA7" w:rsidRDefault="00F80AFB">
      <w:pPr>
        <w:pStyle w:val="ListParagraph"/>
        <w:numPr>
          <w:ilvl w:val="0"/>
          <w:numId w:val="1"/>
        </w:numPr>
        <w:tabs>
          <w:tab w:val="left" w:pos="832"/>
        </w:tabs>
        <w:spacing w:line="273" w:lineRule="auto"/>
        <w:ind w:right="584"/>
        <w:jc w:val="both"/>
        <w:rPr>
          <w:sz w:val="24"/>
        </w:rPr>
      </w:pPr>
      <w:r w:rsidRPr="008B4BA7">
        <w:rPr>
          <w:sz w:val="24"/>
        </w:rPr>
        <w:t xml:space="preserve">The intern fills out the </w:t>
      </w:r>
      <w:r w:rsidRPr="008B4BA7">
        <w:rPr>
          <w:b/>
          <w:i/>
          <w:sz w:val="24"/>
        </w:rPr>
        <w:t xml:space="preserve">Rotation Schedule Form </w:t>
      </w:r>
      <w:r w:rsidRPr="008B4BA7">
        <w:rPr>
          <w:b/>
          <w:sz w:val="24"/>
        </w:rPr>
        <w:t xml:space="preserve">(Located in Rotation Workbook) </w:t>
      </w:r>
      <w:r w:rsidRPr="008B4BA7">
        <w:rPr>
          <w:sz w:val="24"/>
        </w:rPr>
        <w:t>with the preceptor and immediately submits it to the Program Director or Coordinator. This process</w:t>
      </w:r>
      <w:r w:rsidRPr="008B4BA7">
        <w:rPr>
          <w:spacing w:val="-24"/>
          <w:sz w:val="24"/>
        </w:rPr>
        <w:t xml:space="preserve"> </w:t>
      </w:r>
      <w:r w:rsidRPr="008B4BA7">
        <w:rPr>
          <w:sz w:val="24"/>
        </w:rPr>
        <w:t>is for notification and approval</w:t>
      </w:r>
      <w:r w:rsidRPr="008B4BA7">
        <w:rPr>
          <w:spacing w:val="-2"/>
          <w:sz w:val="24"/>
        </w:rPr>
        <w:t xml:space="preserve"> </w:t>
      </w:r>
      <w:r w:rsidRPr="008B4BA7">
        <w:rPr>
          <w:sz w:val="24"/>
        </w:rPr>
        <w:t>purposes.</w:t>
      </w:r>
    </w:p>
    <w:p w14:paraId="15B722B5" w14:textId="77777777" w:rsidR="00175828" w:rsidRPr="008B4BA7" w:rsidRDefault="00F80AFB">
      <w:pPr>
        <w:pStyle w:val="ListParagraph"/>
        <w:numPr>
          <w:ilvl w:val="0"/>
          <w:numId w:val="1"/>
        </w:numPr>
        <w:tabs>
          <w:tab w:val="left" w:pos="832"/>
        </w:tabs>
        <w:spacing w:before="6" w:line="273" w:lineRule="auto"/>
        <w:ind w:right="914"/>
        <w:jc w:val="both"/>
        <w:rPr>
          <w:sz w:val="24"/>
        </w:rPr>
      </w:pPr>
      <w:r w:rsidRPr="008B4BA7">
        <w:rPr>
          <w:sz w:val="24"/>
        </w:rPr>
        <w:t>Coordinator will contact preceptor to verify that activities are available and meet required competencies.</w:t>
      </w:r>
    </w:p>
    <w:p w14:paraId="15B722B6" w14:textId="77777777" w:rsidR="00175828" w:rsidRPr="008B4BA7" w:rsidRDefault="00F80AFB">
      <w:pPr>
        <w:pStyle w:val="ListParagraph"/>
        <w:numPr>
          <w:ilvl w:val="0"/>
          <w:numId w:val="1"/>
        </w:numPr>
        <w:tabs>
          <w:tab w:val="left" w:pos="832"/>
        </w:tabs>
        <w:spacing w:before="3"/>
        <w:jc w:val="both"/>
        <w:rPr>
          <w:sz w:val="24"/>
        </w:rPr>
      </w:pPr>
      <w:r w:rsidRPr="008B4BA7">
        <w:rPr>
          <w:sz w:val="24"/>
        </w:rPr>
        <w:t>The rotation begins after the Program Director or Coordinator agrees, via phone or</w:t>
      </w:r>
      <w:r w:rsidRPr="008B4BA7">
        <w:rPr>
          <w:spacing w:val="-13"/>
          <w:sz w:val="24"/>
        </w:rPr>
        <w:t xml:space="preserve"> </w:t>
      </w:r>
      <w:r w:rsidRPr="008B4BA7">
        <w:rPr>
          <w:sz w:val="24"/>
        </w:rPr>
        <w:t>email.</w:t>
      </w:r>
    </w:p>
    <w:p w14:paraId="15B722B7" w14:textId="77777777" w:rsidR="00175828" w:rsidRPr="008B4BA7" w:rsidRDefault="00175828">
      <w:pPr>
        <w:pStyle w:val="BodyText"/>
        <w:rPr>
          <w:sz w:val="31"/>
        </w:rPr>
      </w:pPr>
    </w:p>
    <w:p w14:paraId="15B722B8" w14:textId="77777777" w:rsidR="00175828" w:rsidRPr="008B4BA7" w:rsidRDefault="00F80AFB" w:rsidP="000568C0">
      <w:pPr>
        <w:pStyle w:val="Heading3"/>
      </w:pPr>
      <w:r w:rsidRPr="008B4BA7">
        <w:t>Step 5 – Participate in the First Supervised Practice Rotation</w:t>
      </w:r>
    </w:p>
    <w:p w14:paraId="15B722B9" w14:textId="77777777" w:rsidR="00175828" w:rsidRPr="008B4BA7" w:rsidRDefault="00175828">
      <w:pPr>
        <w:pStyle w:val="BodyText"/>
        <w:spacing w:before="3"/>
        <w:rPr>
          <w:b/>
          <w:sz w:val="31"/>
        </w:rPr>
      </w:pPr>
    </w:p>
    <w:p w14:paraId="15B722BA" w14:textId="77777777" w:rsidR="00175828" w:rsidRPr="008B4BA7" w:rsidRDefault="00F80AFB">
      <w:pPr>
        <w:pStyle w:val="ListParagraph"/>
        <w:numPr>
          <w:ilvl w:val="0"/>
          <w:numId w:val="1"/>
        </w:numPr>
        <w:tabs>
          <w:tab w:val="left" w:pos="831"/>
          <w:tab w:val="left" w:pos="832"/>
        </w:tabs>
        <w:spacing w:line="273" w:lineRule="auto"/>
        <w:ind w:right="482"/>
        <w:rPr>
          <w:sz w:val="24"/>
        </w:rPr>
      </w:pPr>
      <w:r w:rsidRPr="008B4BA7">
        <w:rPr>
          <w:sz w:val="24"/>
        </w:rPr>
        <w:t>The coordinator checks in via phone, email, or visits the preceptor to verify activities and note progress of each site.</w:t>
      </w:r>
    </w:p>
    <w:p w14:paraId="15B722BB" w14:textId="77777777" w:rsidR="00175828" w:rsidRPr="008B4BA7" w:rsidRDefault="00F80AFB">
      <w:pPr>
        <w:pStyle w:val="ListParagraph"/>
        <w:numPr>
          <w:ilvl w:val="0"/>
          <w:numId w:val="1"/>
        </w:numPr>
        <w:tabs>
          <w:tab w:val="left" w:pos="831"/>
          <w:tab w:val="left" w:pos="832"/>
        </w:tabs>
        <w:spacing w:before="3" w:line="271" w:lineRule="auto"/>
        <w:ind w:right="1116"/>
        <w:rPr>
          <w:sz w:val="24"/>
        </w:rPr>
      </w:pPr>
      <w:r w:rsidRPr="008B4BA7">
        <w:rPr>
          <w:sz w:val="24"/>
        </w:rPr>
        <w:t>The Preceptor and Intern communicate with the Coordinator as indicated in the</w:t>
      </w:r>
      <w:r w:rsidRPr="008B4BA7">
        <w:rPr>
          <w:spacing w:val="-21"/>
          <w:sz w:val="24"/>
        </w:rPr>
        <w:t xml:space="preserve"> </w:t>
      </w:r>
      <w:r w:rsidRPr="008B4BA7">
        <w:rPr>
          <w:sz w:val="24"/>
        </w:rPr>
        <w:t>specific rotation guide, submitting assignments, evaluations, and assessments as</w:t>
      </w:r>
      <w:r w:rsidRPr="008B4BA7">
        <w:rPr>
          <w:spacing w:val="-10"/>
          <w:sz w:val="24"/>
        </w:rPr>
        <w:t xml:space="preserve"> </w:t>
      </w:r>
      <w:r w:rsidRPr="008B4BA7">
        <w:rPr>
          <w:sz w:val="24"/>
        </w:rPr>
        <w:t>required.</w:t>
      </w:r>
    </w:p>
    <w:p w14:paraId="15B722BC" w14:textId="77777777" w:rsidR="00175828" w:rsidRPr="008B4BA7" w:rsidRDefault="00175828">
      <w:pPr>
        <w:pStyle w:val="BodyText"/>
        <w:spacing w:before="1"/>
        <w:rPr>
          <w:sz w:val="28"/>
        </w:rPr>
      </w:pPr>
    </w:p>
    <w:p w14:paraId="15B722BD" w14:textId="77777777" w:rsidR="00175828" w:rsidRPr="008B4BA7" w:rsidRDefault="00F80AFB" w:rsidP="000568C0">
      <w:pPr>
        <w:pStyle w:val="Heading3"/>
      </w:pPr>
      <w:r w:rsidRPr="008B4BA7">
        <w:t>Step 6 – Continue Setting Up the Next Rotation</w:t>
      </w:r>
    </w:p>
    <w:p w14:paraId="15B722BE" w14:textId="77777777" w:rsidR="00175828" w:rsidRPr="008B4BA7" w:rsidRDefault="00175828">
      <w:pPr>
        <w:pStyle w:val="BodyText"/>
        <w:spacing w:before="3"/>
        <w:rPr>
          <w:b/>
          <w:sz w:val="31"/>
        </w:rPr>
      </w:pPr>
    </w:p>
    <w:p w14:paraId="15B722BF" w14:textId="77777777" w:rsidR="00175828" w:rsidRPr="008B4BA7" w:rsidRDefault="00F80AFB">
      <w:pPr>
        <w:pStyle w:val="ListParagraph"/>
        <w:numPr>
          <w:ilvl w:val="0"/>
          <w:numId w:val="1"/>
        </w:numPr>
        <w:tabs>
          <w:tab w:val="left" w:pos="831"/>
          <w:tab w:val="left" w:pos="832"/>
        </w:tabs>
        <w:spacing w:line="273" w:lineRule="auto"/>
        <w:ind w:right="386"/>
        <w:rPr>
          <w:sz w:val="24"/>
        </w:rPr>
      </w:pPr>
      <w:r w:rsidRPr="008B4BA7">
        <w:rPr>
          <w:sz w:val="24"/>
        </w:rPr>
        <w:t xml:space="preserve">The intern recruits new preceptors or facilities, if needed, using the </w:t>
      </w:r>
      <w:r w:rsidRPr="008B4BA7">
        <w:rPr>
          <w:b/>
          <w:i/>
          <w:sz w:val="24"/>
        </w:rPr>
        <w:t xml:space="preserve">Facility Forms, </w:t>
      </w:r>
      <w:r w:rsidRPr="008B4BA7">
        <w:rPr>
          <w:sz w:val="24"/>
        </w:rPr>
        <w:t>submit the forms to the Coordinator. Where possible the intern, must communicate changes (starting time, cancellation etc.) with previously arranged preceptor or facility in a timely and professional manner.</w:t>
      </w:r>
    </w:p>
    <w:p w14:paraId="09F3D9A9" w14:textId="1385DA33" w:rsidR="000568C0" w:rsidRPr="0048793A" w:rsidRDefault="00F80AFB" w:rsidP="000568C0">
      <w:pPr>
        <w:pStyle w:val="ListParagraph"/>
        <w:numPr>
          <w:ilvl w:val="0"/>
          <w:numId w:val="1"/>
        </w:numPr>
        <w:tabs>
          <w:tab w:val="left" w:pos="831"/>
          <w:tab w:val="left" w:pos="832"/>
        </w:tabs>
        <w:spacing w:before="7" w:line="273" w:lineRule="auto"/>
        <w:ind w:right="677"/>
        <w:rPr>
          <w:sz w:val="21"/>
        </w:rPr>
      </w:pPr>
      <w:r w:rsidRPr="000568C0">
        <w:rPr>
          <w:sz w:val="24"/>
        </w:rPr>
        <w:t xml:space="preserve">The intern also submits </w:t>
      </w:r>
      <w:r w:rsidRPr="000568C0">
        <w:rPr>
          <w:b/>
          <w:i/>
          <w:sz w:val="24"/>
        </w:rPr>
        <w:t xml:space="preserve">Rotation Schedule Forms </w:t>
      </w:r>
      <w:r w:rsidRPr="000568C0">
        <w:rPr>
          <w:sz w:val="24"/>
        </w:rPr>
        <w:t xml:space="preserve">for subsequent rotations, to begin a new rotation after the previous one is </w:t>
      </w:r>
      <w:proofErr w:type="gramStart"/>
      <w:r w:rsidRPr="000568C0">
        <w:rPr>
          <w:sz w:val="24"/>
        </w:rPr>
        <w:t>completed</w:t>
      </w:r>
      <w:proofErr w:type="gramEnd"/>
      <w:r w:rsidRPr="000568C0">
        <w:rPr>
          <w:sz w:val="24"/>
        </w:rPr>
        <w:t xml:space="preserve"> and portfolio has been approved by</w:t>
      </w:r>
      <w:r w:rsidRPr="000568C0">
        <w:rPr>
          <w:spacing w:val="-17"/>
          <w:sz w:val="24"/>
        </w:rPr>
        <w:t xml:space="preserve"> </w:t>
      </w:r>
      <w:r w:rsidRPr="000568C0">
        <w:rPr>
          <w:sz w:val="24"/>
        </w:rPr>
        <w:t>coordinator.</w:t>
      </w:r>
    </w:p>
    <w:p w14:paraId="4426278B" w14:textId="77777777" w:rsidR="0048793A" w:rsidRDefault="0048793A">
      <w:pPr>
        <w:rPr>
          <w:rFonts w:eastAsia="Perpetua Titling MT"/>
          <w:b/>
          <w:bCs/>
          <w:sz w:val="28"/>
          <w:szCs w:val="28"/>
        </w:rPr>
      </w:pPr>
      <w:r>
        <w:br w:type="page"/>
      </w:r>
    </w:p>
    <w:p w14:paraId="15B722C3" w14:textId="111094B9" w:rsidR="00175828" w:rsidRPr="008B4BA7" w:rsidRDefault="000568C0" w:rsidP="000568C0">
      <w:pPr>
        <w:pStyle w:val="Heading2"/>
      </w:pPr>
      <w:r w:rsidRPr="008B4BA7">
        <w:lastRenderedPageBreak/>
        <w:t>ISPP ROTATION DESCRIPTIONS AND REQUIREMENTS</w:t>
      </w:r>
    </w:p>
    <w:p w14:paraId="15B722C4" w14:textId="77777777" w:rsidR="00175828" w:rsidRPr="008B4BA7" w:rsidRDefault="00175828">
      <w:pPr>
        <w:pStyle w:val="BodyText"/>
        <w:spacing w:before="8"/>
        <w:rPr>
          <w:b/>
          <w:sz w:val="30"/>
        </w:rPr>
      </w:pPr>
    </w:p>
    <w:p w14:paraId="15B722C5" w14:textId="77777777" w:rsidR="00175828" w:rsidRPr="008B4BA7" w:rsidRDefault="00F80AFB">
      <w:pPr>
        <w:spacing w:line="276" w:lineRule="auto"/>
        <w:ind w:left="112" w:right="410"/>
        <w:rPr>
          <w:sz w:val="24"/>
        </w:rPr>
      </w:pPr>
      <w:r w:rsidRPr="008B4BA7">
        <w:rPr>
          <w:sz w:val="24"/>
        </w:rPr>
        <w:t>The activities in the ISPP workbook are based on a program length of 1220 hours. The length of the rotation schedules and the activities are provided as a general guide and may be changed based on the professional judgment of the Program Director and taking into consideration prior knowledge and skills of individual interns/students. The Program Director should feel free to shorten, lengthen, or use the program schedules on a part time basis, or change activities in order to help students achieve the competencies within a timeframe that accomplishes the goals of the rotation and program.</w:t>
      </w:r>
    </w:p>
    <w:p w14:paraId="15B722C6" w14:textId="77777777" w:rsidR="00175828" w:rsidRPr="008B4BA7" w:rsidRDefault="00175828">
      <w:pPr>
        <w:pStyle w:val="BodyText"/>
        <w:spacing w:before="7"/>
        <w:rPr>
          <w:sz w:val="27"/>
        </w:rPr>
      </w:pPr>
    </w:p>
    <w:p w14:paraId="15B722C7" w14:textId="77777777" w:rsidR="00175828" w:rsidRPr="00614C73" w:rsidRDefault="00F80AFB" w:rsidP="00435A85">
      <w:pPr>
        <w:pStyle w:val="Heading3"/>
        <w:ind w:firstLine="608"/>
      </w:pPr>
      <w:r w:rsidRPr="00614C73">
        <w:t>Foodservice Management Rotation</w:t>
      </w:r>
    </w:p>
    <w:p w14:paraId="15B722C8" w14:textId="77777777" w:rsidR="00175828" w:rsidRPr="008B4BA7" w:rsidRDefault="00175828">
      <w:pPr>
        <w:pStyle w:val="BodyText"/>
        <w:spacing w:before="10"/>
        <w:rPr>
          <w:b/>
          <w:sz w:val="20"/>
        </w:rPr>
      </w:pPr>
    </w:p>
    <w:p w14:paraId="15B722C9" w14:textId="77777777" w:rsidR="00175828" w:rsidRPr="00614C73" w:rsidRDefault="00F80AFB" w:rsidP="00435A85">
      <w:pPr>
        <w:pStyle w:val="Heading4"/>
        <w:ind w:left="0" w:firstLine="720"/>
      </w:pPr>
      <w:r w:rsidRPr="00614C73">
        <w:t>Foodservice Systems, Production, and Management</w:t>
      </w:r>
    </w:p>
    <w:p w14:paraId="15B722CA" w14:textId="77777777" w:rsidR="00175828" w:rsidRPr="008B4BA7" w:rsidRDefault="00175828">
      <w:pPr>
        <w:pStyle w:val="BodyText"/>
        <w:spacing w:before="3"/>
        <w:rPr>
          <w:b/>
          <w:i/>
          <w:sz w:val="21"/>
        </w:rPr>
      </w:pPr>
    </w:p>
    <w:p w14:paraId="15B722CB" w14:textId="77777777" w:rsidR="00175828" w:rsidRPr="008B4BA7" w:rsidRDefault="00F80AFB">
      <w:pPr>
        <w:tabs>
          <w:tab w:val="left" w:pos="2991"/>
        </w:tabs>
        <w:ind w:left="831"/>
      </w:pPr>
      <w:r w:rsidRPr="008B4BA7">
        <w:rPr>
          <w:b/>
        </w:rPr>
        <w:t>Rotation</w:t>
      </w:r>
      <w:r w:rsidRPr="008B4BA7">
        <w:rPr>
          <w:b/>
          <w:spacing w:val="-2"/>
        </w:rPr>
        <w:t xml:space="preserve"> </w:t>
      </w:r>
      <w:r w:rsidRPr="008B4BA7">
        <w:rPr>
          <w:b/>
        </w:rPr>
        <w:t>Type</w:t>
      </w:r>
      <w:r w:rsidRPr="008B4BA7">
        <w:rPr>
          <w:b/>
        </w:rPr>
        <w:tab/>
      </w:r>
      <w:r w:rsidRPr="008B4BA7">
        <w:t>ACEND-require</w:t>
      </w:r>
      <w:r w:rsidRPr="008B4BA7">
        <w:rPr>
          <w:spacing w:val="-2"/>
        </w:rPr>
        <w:t xml:space="preserve"> </w:t>
      </w:r>
      <w:r w:rsidRPr="008B4BA7">
        <w:t>rotation</w:t>
      </w:r>
    </w:p>
    <w:p w14:paraId="15B722CC" w14:textId="77777777" w:rsidR="00175828" w:rsidRPr="008B4BA7" w:rsidRDefault="00175828">
      <w:pPr>
        <w:pStyle w:val="BodyText"/>
        <w:spacing w:before="2"/>
        <w:rPr>
          <w:sz w:val="24"/>
        </w:rPr>
      </w:pPr>
    </w:p>
    <w:p w14:paraId="15B722CD" w14:textId="77777777" w:rsidR="00175828" w:rsidRPr="008B4BA7" w:rsidRDefault="00F80AFB">
      <w:pPr>
        <w:pStyle w:val="BodyText"/>
        <w:tabs>
          <w:tab w:val="left" w:pos="2992"/>
        </w:tabs>
        <w:spacing w:line="276" w:lineRule="auto"/>
        <w:ind w:left="2992" w:right="356" w:hanging="2160"/>
      </w:pPr>
      <w:r w:rsidRPr="008B4BA7">
        <w:rPr>
          <w:b/>
        </w:rPr>
        <w:t>Description</w:t>
      </w:r>
      <w:r w:rsidRPr="008B4BA7">
        <w:rPr>
          <w:b/>
        </w:rPr>
        <w:tab/>
      </w:r>
      <w:r w:rsidRPr="008B4BA7">
        <w:t>Practicing marketing, procurement, storage, preparation, delivery, service, and management that include retail operations. Interns practice the care and operation of equipment, sanitation audits, HACCP Guidelines, menu planning, customer service, and management activities; activities include practical hands- on experience as well as investigative research to prepare for in-depth management responsibilities. This rotation also focuses on food service within an inpatient setting for people who have medical needs related to their diets; interns will practice menu planning, taking meal orders, tray preparation and delivery, patient promotions, marketing of menus, and all aspects of producing and delivering nutrition to</w:t>
      </w:r>
      <w:r w:rsidRPr="008B4BA7">
        <w:rPr>
          <w:spacing w:val="-9"/>
        </w:rPr>
        <w:t xml:space="preserve"> </w:t>
      </w:r>
      <w:r w:rsidRPr="008B4BA7">
        <w:t>patients.</w:t>
      </w:r>
    </w:p>
    <w:p w14:paraId="15B722CE" w14:textId="77777777" w:rsidR="00175828" w:rsidRPr="008B4BA7" w:rsidRDefault="00175828">
      <w:pPr>
        <w:pStyle w:val="BodyText"/>
        <w:spacing w:before="4"/>
        <w:rPr>
          <w:sz w:val="25"/>
        </w:rPr>
      </w:pPr>
    </w:p>
    <w:p w14:paraId="15B722CF" w14:textId="77777777" w:rsidR="00175828" w:rsidRPr="008B4BA7" w:rsidRDefault="00F80AFB">
      <w:pPr>
        <w:tabs>
          <w:tab w:val="left" w:pos="2991"/>
        </w:tabs>
        <w:ind w:left="832"/>
      </w:pPr>
      <w:r w:rsidRPr="008B4BA7">
        <w:rPr>
          <w:b/>
        </w:rPr>
        <w:t>Prerequisites</w:t>
      </w:r>
      <w:r w:rsidRPr="008B4BA7">
        <w:rPr>
          <w:b/>
        </w:rPr>
        <w:tab/>
      </w:r>
      <w:r w:rsidRPr="008B4BA7">
        <w:t>None</w:t>
      </w:r>
    </w:p>
    <w:p w14:paraId="15B722D0" w14:textId="77777777" w:rsidR="00175828" w:rsidRPr="008B4BA7" w:rsidRDefault="00175828">
      <w:pPr>
        <w:pStyle w:val="BodyText"/>
        <w:spacing w:before="6"/>
        <w:rPr>
          <w:sz w:val="28"/>
        </w:rPr>
      </w:pPr>
    </w:p>
    <w:p w14:paraId="15B722D1" w14:textId="77777777" w:rsidR="00175828" w:rsidRPr="008B4BA7" w:rsidRDefault="00F80AFB">
      <w:pPr>
        <w:pStyle w:val="BodyText"/>
        <w:tabs>
          <w:tab w:val="left" w:pos="2991"/>
        </w:tabs>
        <w:ind w:left="832"/>
      </w:pPr>
      <w:r w:rsidRPr="008B4BA7">
        <w:rPr>
          <w:b/>
        </w:rPr>
        <w:t>Typical Length</w:t>
      </w:r>
      <w:r w:rsidRPr="008B4BA7">
        <w:rPr>
          <w:b/>
        </w:rPr>
        <w:tab/>
      </w:r>
      <w:r w:rsidRPr="008B4BA7">
        <w:t>320 hours (at least 40 hours in a facility with a tray</w:t>
      </w:r>
      <w:r w:rsidRPr="008B4BA7">
        <w:rPr>
          <w:spacing w:val="-14"/>
        </w:rPr>
        <w:t xml:space="preserve"> </w:t>
      </w:r>
      <w:r w:rsidRPr="008B4BA7">
        <w:t>line)</w:t>
      </w:r>
    </w:p>
    <w:p w14:paraId="15B722D2" w14:textId="77777777" w:rsidR="00175828" w:rsidRPr="008B4BA7" w:rsidRDefault="00175828">
      <w:pPr>
        <w:pStyle w:val="BodyText"/>
        <w:spacing w:before="5"/>
        <w:rPr>
          <w:sz w:val="28"/>
        </w:rPr>
      </w:pPr>
    </w:p>
    <w:p w14:paraId="15B722D3" w14:textId="77777777" w:rsidR="00175828" w:rsidRPr="008B4BA7" w:rsidRDefault="00F80AFB">
      <w:pPr>
        <w:pStyle w:val="BodyText"/>
        <w:tabs>
          <w:tab w:val="left" w:pos="2991"/>
        </w:tabs>
        <w:spacing w:before="1" w:line="278" w:lineRule="auto"/>
        <w:ind w:left="2991" w:right="1662" w:hanging="2161"/>
      </w:pPr>
      <w:r w:rsidRPr="008B4BA7">
        <w:rPr>
          <w:b/>
        </w:rPr>
        <w:t>Typical</w:t>
      </w:r>
      <w:r w:rsidRPr="008B4BA7">
        <w:rPr>
          <w:b/>
          <w:spacing w:val="-1"/>
        </w:rPr>
        <w:t xml:space="preserve"> </w:t>
      </w:r>
      <w:r w:rsidRPr="008B4BA7">
        <w:rPr>
          <w:b/>
        </w:rPr>
        <w:t>Locations</w:t>
      </w:r>
      <w:r w:rsidRPr="008B4BA7">
        <w:rPr>
          <w:b/>
        </w:rPr>
        <w:tab/>
      </w:r>
      <w:r w:rsidRPr="008B4BA7">
        <w:t>Facilities with a large retail institutional cafeteria or food service operation whose activities include marketing and</w:t>
      </w:r>
      <w:r w:rsidRPr="008B4BA7">
        <w:rPr>
          <w:spacing w:val="-11"/>
        </w:rPr>
        <w:t xml:space="preserve"> </w:t>
      </w:r>
      <w:r w:rsidRPr="008B4BA7">
        <w:t>procurement</w:t>
      </w:r>
    </w:p>
    <w:p w14:paraId="15B722D4" w14:textId="77777777" w:rsidR="00175828" w:rsidRPr="008B4BA7" w:rsidRDefault="00F80AFB">
      <w:pPr>
        <w:pStyle w:val="BodyText"/>
        <w:spacing w:line="276" w:lineRule="auto"/>
        <w:ind w:left="2991" w:right="409"/>
      </w:pPr>
      <w:r w:rsidRPr="008B4BA7">
        <w:t>through delivery and service functions. Such cafeterias can usually be found in hospitals, universities, or larger restaurants. Also: Facilities where people are staying who require specialized meals, such as a hospital, long-term care, or residential facilities.</w:t>
      </w:r>
    </w:p>
    <w:p w14:paraId="15B722D5" w14:textId="77777777" w:rsidR="00175828" w:rsidRPr="008B4BA7" w:rsidRDefault="00F80AFB">
      <w:pPr>
        <w:pStyle w:val="BodyText"/>
        <w:tabs>
          <w:tab w:val="left" w:pos="2991"/>
        </w:tabs>
        <w:spacing w:before="195"/>
        <w:ind w:left="831"/>
      </w:pPr>
      <w:r w:rsidRPr="008B4BA7">
        <w:rPr>
          <w:b/>
        </w:rPr>
        <w:t>Preceptor</w:t>
      </w:r>
      <w:r w:rsidRPr="008B4BA7">
        <w:rPr>
          <w:b/>
        </w:rPr>
        <w:tab/>
      </w:r>
      <w:r w:rsidRPr="008B4BA7">
        <w:t>Must be experienced in planning and overseeing institutional</w:t>
      </w:r>
      <w:r w:rsidRPr="008B4BA7">
        <w:rPr>
          <w:spacing w:val="-11"/>
        </w:rPr>
        <w:t xml:space="preserve"> </w:t>
      </w:r>
      <w:r w:rsidRPr="008B4BA7">
        <w:t>food</w:t>
      </w:r>
    </w:p>
    <w:p w14:paraId="15B722D6" w14:textId="77777777" w:rsidR="00175828" w:rsidRPr="008B4BA7" w:rsidRDefault="00F80AFB">
      <w:pPr>
        <w:pStyle w:val="BodyText"/>
        <w:tabs>
          <w:tab w:val="left" w:pos="2991"/>
        </w:tabs>
        <w:spacing w:before="38"/>
        <w:ind w:left="831"/>
      </w:pPr>
      <w:r w:rsidRPr="008B4BA7">
        <w:rPr>
          <w:b/>
        </w:rPr>
        <w:t>Qualifications</w:t>
      </w:r>
      <w:r w:rsidRPr="008B4BA7">
        <w:rPr>
          <w:b/>
        </w:rPr>
        <w:tab/>
      </w:r>
      <w:r w:rsidRPr="008B4BA7">
        <w:t>services. This includes the food services manager or</w:t>
      </w:r>
      <w:r w:rsidRPr="008B4BA7">
        <w:rPr>
          <w:spacing w:val="-6"/>
        </w:rPr>
        <w:t xml:space="preserve"> </w:t>
      </w:r>
      <w:r w:rsidRPr="008B4BA7">
        <w:t>supervisor</w:t>
      </w:r>
    </w:p>
    <w:p w14:paraId="15B722D7" w14:textId="77777777" w:rsidR="00175828" w:rsidRPr="008B4BA7" w:rsidRDefault="00F80AFB">
      <w:pPr>
        <w:pStyle w:val="BodyText"/>
        <w:spacing w:before="39" w:line="276" w:lineRule="auto"/>
        <w:ind w:left="2991" w:right="353"/>
      </w:pPr>
      <w:r w:rsidRPr="008B4BA7">
        <w:t xml:space="preserve">who may be a certified chef, a chef, or other production </w:t>
      </w:r>
      <w:proofErr w:type="gramStart"/>
      <w:r w:rsidRPr="008B4BA7">
        <w:t>manager.</w:t>
      </w:r>
      <w:proofErr w:type="gramEnd"/>
      <w:r w:rsidRPr="008B4BA7">
        <w:t xml:space="preserve"> Students should match the preceptor’s expertise to the Foodservice Systems, Production, and Management.</w:t>
      </w:r>
    </w:p>
    <w:p w14:paraId="15B722D8" w14:textId="77777777" w:rsidR="00175828" w:rsidRPr="008B4BA7" w:rsidRDefault="00175828">
      <w:pPr>
        <w:spacing w:line="276" w:lineRule="auto"/>
        <w:sectPr w:rsidR="00175828" w:rsidRPr="008B4BA7" w:rsidSect="00C01F6B">
          <w:pgSz w:w="12240" w:h="15840"/>
          <w:pgMar w:top="1500" w:right="840" w:bottom="1220" w:left="1040" w:header="0" w:footer="982" w:gutter="0"/>
          <w:cols w:space="720"/>
          <w:docGrid w:linePitch="299"/>
        </w:sectPr>
      </w:pPr>
    </w:p>
    <w:p w14:paraId="15B722D9" w14:textId="77777777" w:rsidR="00175828" w:rsidRPr="008B4BA7" w:rsidRDefault="00F80AFB" w:rsidP="00435A85">
      <w:pPr>
        <w:pStyle w:val="Heading3"/>
        <w:ind w:firstLine="608"/>
      </w:pPr>
      <w:r w:rsidRPr="008B4BA7">
        <w:lastRenderedPageBreak/>
        <w:t>MNT Rotation</w:t>
      </w:r>
    </w:p>
    <w:p w14:paraId="15B722DA" w14:textId="77777777" w:rsidR="00175828" w:rsidRPr="008B4BA7" w:rsidRDefault="00175828">
      <w:pPr>
        <w:pStyle w:val="BodyText"/>
        <w:spacing w:before="3"/>
        <w:rPr>
          <w:b/>
          <w:sz w:val="23"/>
        </w:rPr>
      </w:pPr>
    </w:p>
    <w:p w14:paraId="15B722DB" w14:textId="77777777" w:rsidR="00175828" w:rsidRPr="008B4BA7" w:rsidRDefault="00F80AFB" w:rsidP="00435A85">
      <w:pPr>
        <w:pStyle w:val="Heading4"/>
        <w:ind w:left="0" w:firstLine="720"/>
      </w:pPr>
      <w:r w:rsidRPr="008B4BA7">
        <w:t>Inpatient Medical Nutrition Therapy 1</w:t>
      </w:r>
    </w:p>
    <w:p w14:paraId="15B722DC" w14:textId="77777777" w:rsidR="00175828" w:rsidRPr="008B4BA7" w:rsidRDefault="00175828">
      <w:pPr>
        <w:pStyle w:val="BodyText"/>
        <w:spacing w:before="3"/>
        <w:rPr>
          <w:b/>
          <w:i/>
          <w:sz w:val="21"/>
        </w:rPr>
      </w:pPr>
    </w:p>
    <w:p w14:paraId="15B722DD" w14:textId="77777777" w:rsidR="00175828" w:rsidRPr="008B4BA7" w:rsidRDefault="00F80AFB">
      <w:pPr>
        <w:tabs>
          <w:tab w:val="left" w:pos="2991"/>
        </w:tabs>
        <w:ind w:left="831"/>
      </w:pPr>
      <w:r w:rsidRPr="008B4BA7">
        <w:rPr>
          <w:b/>
        </w:rPr>
        <w:t>Rotation</w:t>
      </w:r>
      <w:r w:rsidRPr="008B4BA7">
        <w:rPr>
          <w:b/>
          <w:spacing w:val="-2"/>
        </w:rPr>
        <w:t xml:space="preserve"> </w:t>
      </w:r>
      <w:r w:rsidRPr="008B4BA7">
        <w:rPr>
          <w:b/>
        </w:rPr>
        <w:t>Type</w:t>
      </w:r>
      <w:r w:rsidRPr="008B4BA7">
        <w:rPr>
          <w:b/>
        </w:rPr>
        <w:tab/>
      </w:r>
      <w:r w:rsidRPr="008B4BA7">
        <w:t>ACEND-require</w:t>
      </w:r>
      <w:r w:rsidRPr="008B4BA7">
        <w:rPr>
          <w:spacing w:val="-2"/>
        </w:rPr>
        <w:t xml:space="preserve"> </w:t>
      </w:r>
      <w:r w:rsidRPr="008B4BA7">
        <w:t>rotation</w:t>
      </w:r>
    </w:p>
    <w:p w14:paraId="15B722DE" w14:textId="77777777" w:rsidR="00175828" w:rsidRPr="008B4BA7" w:rsidRDefault="00175828">
      <w:pPr>
        <w:pStyle w:val="BodyText"/>
        <w:spacing w:before="6"/>
        <w:rPr>
          <w:sz w:val="20"/>
        </w:rPr>
      </w:pPr>
    </w:p>
    <w:p w14:paraId="15B722DF" w14:textId="77777777" w:rsidR="00175828" w:rsidRPr="008B4BA7" w:rsidRDefault="00F80AFB">
      <w:pPr>
        <w:pStyle w:val="BodyText"/>
        <w:tabs>
          <w:tab w:val="left" w:pos="2992"/>
        </w:tabs>
        <w:spacing w:line="276" w:lineRule="auto"/>
        <w:ind w:left="2992" w:right="1718" w:hanging="2161"/>
      </w:pPr>
      <w:r w:rsidRPr="008B4BA7">
        <w:rPr>
          <w:b/>
        </w:rPr>
        <w:t>Description</w:t>
      </w:r>
      <w:r w:rsidRPr="008B4BA7">
        <w:rPr>
          <w:b/>
        </w:rPr>
        <w:tab/>
      </w:r>
      <w:r w:rsidRPr="008B4BA7">
        <w:t>Practicing the nutrition care process with populations with common medical conditions impacted by diet including</w:t>
      </w:r>
      <w:r w:rsidRPr="008B4BA7">
        <w:rPr>
          <w:spacing w:val="-15"/>
        </w:rPr>
        <w:t xml:space="preserve"> </w:t>
      </w:r>
      <w:r w:rsidRPr="008B4BA7">
        <w:t>obesity,</w:t>
      </w:r>
    </w:p>
    <w:p w14:paraId="15B722E0" w14:textId="77777777" w:rsidR="00175828" w:rsidRPr="008B4BA7" w:rsidRDefault="00F80AFB">
      <w:pPr>
        <w:pStyle w:val="BodyText"/>
        <w:spacing w:before="2"/>
        <w:ind w:left="2992"/>
      </w:pPr>
      <w:r w:rsidRPr="008B4BA7">
        <w:t>diabetes, hypertension, cardiovascular, and gastrointestinal disorders.</w:t>
      </w:r>
    </w:p>
    <w:p w14:paraId="15B722E1" w14:textId="77777777" w:rsidR="00175828" w:rsidRPr="008B4BA7" w:rsidRDefault="00175828">
      <w:pPr>
        <w:pStyle w:val="BodyText"/>
        <w:spacing w:before="6"/>
        <w:rPr>
          <w:sz w:val="20"/>
        </w:rPr>
      </w:pPr>
    </w:p>
    <w:p w14:paraId="15B722E2" w14:textId="77777777" w:rsidR="00175828" w:rsidRPr="008B4BA7" w:rsidRDefault="00F80AFB">
      <w:pPr>
        <w:tabs>
          <w:tab w:val="left" w:pos="2992"/>
        </w:tabs>
        <w:ind w:left="832"/>
      </w:pPr>
      <w:r w:rsidRPr="008B4BA7">
        <w:rPr>
          <w:b/>
        </w:rPr>
        <w:t>Prerequisites</w:t>
      </w:r>
      <w:r w:rsidRPr="008B4BA7">
        <w:rPr>
          <w:b/>
        </w:rPr>
        <w:tab/>
      </w:r>
      <w:r w:rsidRPr="008B4BA7">
        <w:t>None</w:t>
      </w:r>
    </w:p>
    <w:p w14:paraId="15B722E3" w14:textId="77777777" w:rsidR="00175828" w:rsidRPr="008B4BA7" w:rsidRDefault="00175828">
      <w:pPr>
        <w:pStyle w:val="BodyText"/>
        <w:spacing w:before="9"/>
        <w:rPr>
          <w:sz w:val="20"/>
        </w:rPr>
      </w:pPr>
    </w:p>
    <w:p w14:paraId="15B722E4" w14:textId="77777777" w:rsidR="00175828" w:rsidRPr="008B4BA7" w:rsidRDefault="00F80AFB">
      <w:pPr>
        <w:tabs>
          <w:tab w:val="left" w:pos="2992"/>
        </w:tabs>
        <w:ind w:left="832"/>
      </w:pPr>
      <w:r w:rsidRPr="008B4BA7">
        <w:rPr>
          <w:b/>
        </w:rPr>
        <w:t>Typical Length</w:t>
      </w:r>
      <w:r w:rsidRPr="008B4BA7">
        <w:rPr>
          <w:b/>
        </w:rPr>
        <w:tab/>
      </w:r>
      <w:r w:rsidRPr="008B4BA7">
        <w:t>160 hours</w:t>
      </w:r>
    </w:p>
    <w:p w14:paraId="15B722E5" w14:textId="77777777" w:rsidR="00175828" w:rsidRPr="008B4BA7" w:rsidRDefault="00175828">
      <w:pPr>
        <w:pStyle w:val="BodyText"/>
        <w:spacing w:before="7"/>
        <w:rPr>
          <w:sz w:val="20"/>
        </w:rPr>
      </w:pPr>
    </w:p>
    <w:p w14:paraId="15B722E6" w14:textId="77777777" w:rsidR="00175828" w:rsidRPr="008B4BA7" w:rsidRDefault="00F80AFB">
      <w:pPr>
        <w:tabs>
          <w:tab w:val="left" w:pos="2992"/>
        </w:tabs>
        <w:ind w:left="832"/>
      </w:pPr>
      <w:r w:rsidRPr="008B4BA7">
        <w:rPr>
          <w:b/>
        </w:rPr>
        <w:t>Typical</w:t>
      </w:r>
      <w:r w:rsidRPr="008B4BA7">
        <w:rPr>
          <w:b/>
          <w:spacing w:val="-1"/>
        </w:rPr>
        <w:t xml:space="preserve"> </w:t>
      </w:r>
      <w:r w:rsidRPr="008B4BA7">
        <w:rPr>
          <w:b/>
        </w:rPr>
        <w:t>Locations</w:t>
      </w:r>
      <w:r w:rsidRPr="008B4BA7">
        <w:rPr>
          <w:b/>
        </w:rPr>
        <w:tab/>
      </w:r>
      <w:r w:rsidRPr="008B4BA7">
        <w:t>Hospital, LTC, or residential</w:t>
      </w:r>
      <w:r w:rsidRPr="008B4BA7">
        <w:rPr>
          <w:spacing w:val="-4"/>
        </w:rPr>
        <w:t xml:space="preserve"> </w:t>
      </w:r>
      <w:r w:rsidRPr="008B4BA7">
        <w:t>facility</w:t>
      </w:r>
    </w:p>
    <w:p w14:paraId="15B722E7" w14:textId="77777777" w:rsidR="00175828" w:rsidRPr="008B4BA7" w:rsidRDefault="00175828">
      <w:pPr>
        <w:pStyle w:val="BodyText"/>
        <w:spacing w:before="9"/>
        <w:rPr>
          <w:sz w:val="20"/>
        </w:rPr>
      </w:pPr>
    </w:p>
    <w:p w14:paraId="15B722E8" w14:textId="77777777" w:rsidR="00175828" w:rsidRPr="008B4BA7" w:rsidRDefault="00F80AFB">
      <w:pPr>
        <w:pStyle w:val="BodyText"/>
        <w:tabs>
          <w:tab w:val="left" w:pos="2992"/>
        </w:tabs>
        <w:ind w:left="832"/>
      </w:pPr>
      <w:r w:rsidRPr="008B4BA7">
        <w:rPr>
          <w:b/>
        </w:rPr>
        <w:t>Preceptor</w:t>
      </w:r>
      <w:r w:rsidRPr="008B4BA7">
        <w:rPr>
          <w:b/>
        </w:rPr>
        <w:tab/>
      </w:r>
      <w:r w:rsidRPr="008B4BA7">
        <w:t>Must be an RD holding licenses or credentials required by the</w:t>
      </w:r>
      <w:r w:rsidRPr="008B4BA7">
        <w:rPr>
          <w:spacing w:val="-11"/>
        </w:rPr>
        <w:t xml:space="preserve"> </w:t>
      </w:r>
      <w:r w:rsidRPr="008B4BA7">
        <w:t>state</w:t>
      </w:r>
    </w:p>
    <w:p w14:paraId="15B722E9" w14:textId="77777777" w:rsidR="00175828" w:rsidRPr="008B4BA7" w:rsidRDefault="00F80AFB">
      <w:pPr>
        <w:tabs>
          <w:tab w:val="left" w:pos="2991"/>
        </w:tabs>
        <w:spacing w:before="37"/>
        <w:ind w:left="832"/>
      </w:pPr>
      <w:r w:rsidRPr="008B4BA7">
        <w:rPr>
          <w:b/>
        </w:rPr>
        <w:t>Qualifications</w:t>
      </w:r>
      <w:r w:rsidRPr="008B4BA7">
        <w:rPr>
          <w:b/>
        </w:rPr>
        <w:tab/>
      </w:r>
      <w:r w:rsidRPr="008B4BA7">
        <w:t>(e.g., RD, LDN), who uses the nutrition care</w:t>
      </w:r>
      <w:r w:rsidRPr="008B4BA7">
        <w:rPr>
          <w:spacing w:val="-7"/>
        </w:rPr>
        <w:t xml:space="preserve"> </w:t>
      </w:r>
      <w:r w:rsidRPr="008B4BA7">
        <w:t>process.</w:t>
      </w:r>
    </w:p>
    <w:p w14:paraId="15B722EA" w14:textId="77777777" w:rsidR="00175828" w:rsidRPr="008B4BA7" w:rsidRDefault="00175828">
      <w:pPr>
        <w:pStyle w:val="BodyText"/>
        <w:rPr>
          <w:sz w:val="24"/>
        </w:rPr>
      </w:pPr>
    </w:p>
    <w:p w14:paraId="15B722EB" w14:textId="77777777" w:rsidR="00175828" w:rsidRPr="008B4BA7" w:rsidRDefault="00175828">
      <w:pPr>
        <w:pStyle w:val="BodyText"/>
        <w:spacing w:before="2"/>
        <w:rPr>
          <w:sz w:val="24"/>
        </w:rPr>
      </w:pPr>
    </w:p>
    <w:p w14:paraId="15B722EC" w14:textId="77777777" w:rsidR="00175828" w:rsidRPr="008B4BA7" w:rsidRDefault="00F80AFB" w:rsidP="00435A85">
      <w:pPr>
        <w:pStyle w:val="Heading4"/>
        <w:ind w:left="111" w:firstLine="609"/>
      </w:pPr>
      <w:r w:rsidRPr="008B4BA7">
        <w:t>Inpatient Medical Nutrition Therapy 2</w:t>
      </w:r>
    </w:p>
    <w:p w14:paraId="15B722ED" w14:textId="77777777" w:rsidR="00175828" w:rsidRPr="008B4BA7" w:rsidRDefault="00175828">
      <w:pPr>
        <w:pStyle w:val="BodyText"/>
        <w:rPr>
          <w:b/>
          <w:i/>
          <w:sz w:val="21"/>
        </w:rPr>
      </w:pPr>
    </w:p>
    <w:p w14:paraId="15B722EE" w14:textId="77777777" w:rsidR="00175828" w:rsidRPr="008B4BA7" w:rsidRDefault="00F80AFB">
      <w:pPr>
        <w:tabs>
          <w:tab w:val="left" w:pos="2991"/>
        </w:tabs>
        <w:ind w:left="831"/>
      </w:pPr>
      <w:r w:rsidRPr="008B4BA7">
        <w:rPr>
          <w:b/>
        </w:rPr>
        <w:t>Rotation</w:t>
      </w:r>
      <w:r w:rsidRPr="008B4BA7">
        <w:rPr>
          <w:b/>
          <w:spacing w:val="-2"/>
        </w:rPr>
        <w:t xml:space="preserve"> </w:t>
      </w:r>
      <w:r w:rsidRPr="008B4BA7">
        <w:rPr>
          <w:b/>
        </w:rPr>
        <w:t>Type</w:t>
      </w:r>
      <w:r w:rsidRPr="008B4BA7">
        <w:rPr>
          <w:b/>
        </w:rPr>
        <w:tab/>
      </w:r>
      <w:r w:rsidRPr="008B4BA7">
        <w:t>ACEND-require</w:t>
      </w:r>
      <w:r w:rsidRPr="008B4BA7">
        <w:rPr>
          <w:spacing w:val="-2"/>
        </w:rPr>
        <w:t xml:space="preserve"> </w:t>
      </w:r>
      <w:r w:rsidRPr="008B4BA7">
        <w:t>rotation</w:t>
      </w:r>
    </w:p>
    <w:p w14:paraId="15B722EF" w14:textId="77777777" w:rsidR="00175828" w:rsidRPr="008B4BA7" w:rsidRDefault="00175828">
      <w:pPr>
        <w:pStyle w:val="BodyText"/>
        <w:spacing w:before="9"/>
        <w:rPr>
          <w:sz w:val="20"/>
        </w:rPr>
      </w:pPr>
    </w:p>
    <w:p w14:paraId="15B722F0" w14:textId="77777777" w:rsidR="00175828" w:rsidRPr="008B4BA7" w:rsidRDefault="00F80AFB">
      <w:pPr>
        <w:pStyle w:val="BodyText"/>
        <w:tabs>
          <w:tab w:val="left" w:pos="2991"/>
        </w:tabs>
        <w:ind w:left="831"/>
      </w:pPr>
      <w:r w:rsidRPr="008B4BA7">
        <w:rPr>
          <w:b/>
        </w:rPr>
        <w:t>Description</w:t>
      </w:r>
      <w:r w:rsidRPr="008B4BA7">
        <w:rPr>
          <w:b/>
        </w:rPr>
        <w:tab/>
      </w:r>
      <w:r w:rsidRPr="008B4BA7">
        <w:t>Practicing the nutrition care process with populations with</w:t>
      </w:r>
      <w:r w:rsidRPr="008B4BA7">
        <w:rPr>
          <w:spacing w:val="-11"/>
        </w:rPr>
        <w:t xml:space="preserve"> </w:t>
      </w:r>
      <w:r w:rsidRPr="008B4BA7">
        <w:t>more</w:t>
      </w:r>
    </w:p>
    <w:p w14:paraId="15B722F1" w14:textId="77777777" w:rsidR="00175828" w:rsidRPr="008B4BA7" w:rsidRDefault="00F80AFB">
      <w:pPr>
        <w:pStyle w:val="BodyText"/>
        <w:spacing w:before="37" w:line="276" w:lineRule="auto"/>
        <w:ind w:left="2992" w:right="310"/>
      </w:pPr>
      <w:r w:rsidRPr="008B4BA7">
        <w:t>complicated conditions such as renal disease, multisystem organ failure, cancer, and hepatic disease.</w:t>
      </w:r>
    </w:p>
    <w:p w14:paraId="15B722F2" w14:textId="77777777" w:rsidR="00175828" w:rsidRPr="008B4BA7" w:rsidRDefault="00F80AFB">
      <w:pPr>
        <w:tabs>
          <w:tab w:val="left" w:pos="2992"/>
        </w:tabs>
        <w:spacing w:before="201"/>
        <w:ind w:left="832"/>
      </w:pPr>
      <w:r w:rsidRPr="008B4BA7">
        <w:rPr>
          <w:b/>
        </w:rPr>
        <w:t>Prerequisites</w:t>
      </w:r>
      <w:r w:rsidRPr="008B4BA7">
        <w:rPr>
          <w:b/>
        </w:rPr>
        <w:tab/>
      </w:r>
      <w:r w:rsidRPr="008B4BA7">
        <w:t>Inpatient Medical Nutrition Therapy</w:t>
      </w:r>
      <w:r w:rsidRPr="008B4BA7">
        <w:rPr>
          <w:spacing w:val="-8"/>
        </w:rPr>
        <w:t xml:space="preserve"> </w:t>
      </w:r>
      <w:r w:rsidRPr="008B4BA7">
        <w:t>One</w:t>
      </w:r>
    </w:p>
    <w:p w14:paraId="15B722F3" w14:textId="77777777" w:rsidR="00175828" w:rsidRPr="008B4BA7" w:rsidRDefault="00175828">
      <w:pPr>
        <w:pStyle w:val="BodyText"/>
        <w:spacing w:before="6"/>
        <w:rPr>
          <w:sz w:val="20"/>
        </w:rPr>
      </w:pPr>
    </w:p>
    <w:p w14:paraId="15B722F4" w14:textId="77777777" w:rsidR="00175828" w:rsidRPr="008B4BA7" w:rsidRDefault="00F80AFB">
      <w:pPr>
        <w:tabs>
          <w:tab w:val="left" w:pos="2992"/>
        </w:tabs>
        <w:ind w:left="832"/>
      </w:pPr>
      <w:r w:rsidRPr="008B4BA7">
        <w:rPr>
          <w:b/>
        </w:rPr>
        <w:t>Typical Length</w:t>
      </w:r>
      <w:r w:rsidRPr="008B4BA7">
        <w:rPr>
          <w:b/>
        </w:rPr>
        <w:tab/>
      </w:r>
      <w:r w:rsidRPr="008B4BA7">
        <w:t>240 hours</w:t>
      </w:r>
    </w:p>
    <w:p w14:paraId="15B722F5" w14:textId="77777777" w:rsidR="00175828" w:rsidRPr="008B4BA7" w:rsidRDefault="00175828">
      <w:pPr>
        <w:pStyle w:val="BodyText"/>
        <w:spacing w:before="8"/>
        <w:rPr>
          <w:sz w:val="28"/>
        </w:rPr>
      </w:pPr>
    </w:p>
    <w:p w14:paraId="15B722F6" w14:textId="77777777" w:rsidR="00175828" w:rsidRPr="008B4BA7" w:rsidRDefault="00F80AFB">
      <w:pPr>
        <w:pStyle w:val="BodyText"/>
        <w:tabs>
          <w:tab w:val="left" w:pos="2992"/>
        </w:tabs>
        <w:spacing w:before="1" w:line="276" w:lineRule="auto"/>
        <w:ind w:left="2992" w:right="446" w:hanging="2161"/>
      </w:pPr>
      <w:r w:rsidRPr="008B4BA7">
        <w:rPr>
          <w:b/>
        </w:rPr>
        <w:t>Typical</w:t>
      </w:r>
      <w:r w:rsidRPr="008B4BA7">
        <w:rPr>
          <w:b/>
          <w:spacing w:val="-1"/>
        </w:rPr>
        <w:t xml:space="preserve"> </w:t>
      </w:r>
      <w:r w:rsidRPr="008B4BA7">
        <w:rPr>
          <w:b/>
        </w:rPr>
        <w:t>Locations</w:t>
      </w:r>
      <w:r w:rsidRPr="008B4BA7">
        <w:rPr>
          <w:b/>
        </w:rPr>
        <w:tab/>
      </w:r>
      <w:r w:rsidRPr="008B4BA7">
        <w:t>Hospital or LTC (with full time RD and acute care) including trauma, critical care nutrition, and nutrition support (TPN – Total Parenteral Nutrition, Enteral Nutrition – Tube</w:t>
      </w:r>
      <w:r w:rsidRPr="008B4BA7">
        <w:rPr>
          <w:spacing w:val="-4"/>
        </w:rPr>
        <w:t xml:space="preserve"> </w:t>
      </w:r>
      <w:r w:rsidRPr="008B4BA7">
        <w:t>Feeding).</w:t>
      </w:r>
    </w:p>
    <w:p w14:paraId="15B722F7" w14:textId="77777777" w:rsidR="00175828" w:rsidRPr="008B4BA7" w:rsidRDefault="00F80AFB">
      <w:pPr>
        <w:pStyle w:val="BodyText"/>
        <w:tabs>
          <w:tab w:val="left" w:pos="2992"/>
        </w:tabs>
        <w:spacing w:before="199"/>
        <w:ind w:left="832"/>
      </w:pPr>
      <w:r w:rsidRPr="008B4BA7">
        <w:rPr>
          <w:b/>
        </w:rPr>
        <w:t>Preceptor</w:t>
      </w:r>
      <w:r w:rsidRPr="008B4BA7">
        <w:rPr>
          <w:b/>
        </w:rPr>
        <w:tab/>
      </w:r>
      <w:r w:rsidRPr="008B4BA7">
        <w:t>Must be an RD holding licenses or credentials required by the</w:t>
      </w:r>
      <w:r w:rsidRPr="008B4BA7">
        <w:rPr>
          <w:spacing w:val="-11"/>
        </w:rPr>
        <w:t xml:space="preserve"> </w:t>
      </w:r>
      <w:r w:rsidRPr="008B4BA7">
        <w:t>state</w:t>
      </w:r>
    </w:p>
    <w:p w14:paraId="15B722F8" w14:textId="77777777" w:rsidR="00175828" w:rsidRPr="008B4BA7" w:rsidRDefault="00F80AFB">
      <w:pPr>
        <w:pStyle w:val="BodyText"/>
        <w:tabs>
          <w:tab w:val="left" w:pos="2992"/>
        </w:tabs>
        <w:spacing w:before="38" w:line="276" w:lineRule="auto"/>
        <w:ind w:left="2992" w:right="1711" w:hanging="2160"/>
      </w:pPr>
      <w:r w:rsidRPr="008B4BA7">
        <w:rPr>
          <w:b/>
        </w:rPr>
        <w:t>Qualifications</w:t>
      </w:r>
      <w:r w:rsidRPr="008B4BA7">
        <w:rPr>
          <w:b/>
        </w:rPr>
        <w:tab/>
      </w:r>
      <w:r w:rsidRPr="008B4BA7">
        <w:t>(e.g., RD, LDN), with experience working with MNT2 category conditions, and skilled in using the nutrition care</w:t>
      </w:r>
      <w:r w:rsidRPr="008B4BA7">
        <w:rPr>
          <w:spacing w:val="-12"/>
        </w:rPr>
        <w:t xml:space="preserve"> </w:t>
      </w:r>
      <w:r w:rsidRPr="008B4BA7">
        <w:t>process.</w:t>
      </w:r>
    </w:p>
    <w:p w14:paraId="15B722F9" w14:textId="77777777" w:rsidR="00175828" w:rsidRPr="008B4BA7" w:rsidRDefault="00175828">
      <w:pPr>
        <w:spacing w:line="276" w:lineRule="auto"/>
        <w:sectPr w:rsidR="00175828" w:rsidRPr="008B4BA7">
          <w:pgSz w:w="12240" w:h="15840"/>
          <w:pgMar w:top="1500" w:right="840" w:bottom="1220" w:left="1040" w:header="0" w:footer="982" w:gutter="0"/>
          <w:cols w:space="720"/>
        </w:sectPr>
      </w:pPr>
    </w:p>
    <w:p w14:paraId="15B722FA" w14:textId="77777777" w:rsidR="00175828" w:rsidRPr="008B4BA7" w:rsidRDefault="00F80AFB" w:rsidP="00435A85">
      <w:pPr>
        <w:pStyle w:val="Heading4"/>
        <w:ind w:left="0" w:firstLine="720"/>
      </w:pPr>
      <w:r w:rsidRPr="008B4BA7">
        <w:lastRenderedPageBreak/>
        <w:t>Outpatient Medical Nutrition Therapy</w:t>
      </w:r>
    </w:p>
    <w:p w14:paraId="15B722FB" w14:textId="77777777" w:rsidR="00175828" w:rsidRPr="008B4BA7" w:rsidRDefault="00175828">
      <w:pPr>
        <w:pStyle w:val="BodyText"/>
        <w:spacing w:before="2"/>
        <w:rPr>
          <w:b/>
          <w:i/>
          <w:sz w:val="21"/>
        </w:rPr>
      </w:pPr>
    </w:p>
    <w:p w14:paraId="15B722FC" w14:textId="77777777" w:rsidR="00175828" w:rsidRPr="008B4BA7" w:rsidRDefault="00F80AFB">
      <w:pPr>
        <w:tabs>
          <w:tab w:val="left" w:pos="2991"/>
        </w:tabs>
        <w:spacing w:before="1"/>
        <w:ind w:left="831"/>
      </w:pPr>
      <w:r w:rsidRPr="008B4BA7">
        <w:rPr>
          <w:b/>
        </w:rPr>
        <w:t>Rotation</w:t>
      </w:r>
      <w:r w:rsidRPr="008B4BA7">
        <w:rPr>
          <w:b/>
          <w:spacing w:val="-2"/>
        </w:rPr>
        <w:t xml:space="preserve"> </w:t>
      </w:r>
      <w:r w:rsidRPr="008B4BA7">
        <w:rPr>
          <w:b/>
        </w:rPr>
        <w:t>Type</w:t>
      </w:r>
      <w:r w:rsidRPr="008B4BA7">
        <w:rPr>
          <w:b/>
        </w:rPr>
        <w:tab/>
      </w:r>
      <w:r w:rsidRPr="008B4BA7">
        <w:t>ACEND-require</w:t>
      </w:r>
      <w:r w:rsidRPr="008B4BA7">
        <w:rPr>
          <w:spacing w:val="-2"/>
        </w:rPr>
        <w:t xml:space="preserve"> </w:t>
      </w:r>
      <w:r w:rsidRPr="008B4BA7">
        <w:t>rotation</w:t>
      </w:r>
    </w:p>
    <w:p w14:paraId="15B722FD" w14:textId="77777777" w:rsidR="00175828" w:rsidRPr="008B4BA7" w:rsidRDefault="00175828">
      <w:pPr>
        <w:pStyle w:val="BodyText"/>
        <w:spacing w:before="6"/>
        <w:rPr>
          <w:sz w:val="20"/>
        </w:rPr>
      </w:pPr>
    </w:p>
    <w:p w14:paraId="15B722FE" w14:textId="77777777" w:rsidR="00175828" w:rsidRPr="008B4BA7" w:rsidRDefault="00F80AFB">
      <w:pPr>
        <w:pStyle w:val="BodyText"/>
        <w:tabs>
          <w:tab w:val="left" w:pos="2992"/>
        </w:tabs>
        <w:spacing w:line="276" w:lineRule="auto"/>
        <w:ind w:left="2992" w:right="374" w:hanging="2161"/>
      </w:pPr>
      <w:r w:rsidRPr="008B4BA7">
        <w:rPr>
          <w:b/>
        </w:rPr>
        <w:t>Description</w:t>
      </w:r>
      <w:r w:rsidRPr="008B4BA7">
        <w:rPr>
          <w:b/>
        </w:rPr>
        <w:tab/>
      </w:r>
      <w:r w:rsidRPr="008B4BA7">
        <w:t>Practicing the nutrition care process with populations with medical conditions impacted by diet that do not require hospitalization. Group MNT activities may be satisfied with the Community Education Rotation</w:t>
      </w:r>
      <w:r w:rsidRPr="008B4BA7">
        <w:rPr>
          <w:spacing w:val="-11"/>
        </w:rPr>
        <w:t xml:space="preserve"> </w:t>
      </w:r>
      <w:r w:rsidRPr="008B4BA7">
        <w:t>activities.</w:t>
      </w:r>
    </w:p>
    <w:p w14:paraId="15B722FF" w14:textId="77777777" w:rsidR="00175828" w:rsidRPr="008B4BA7" w:rsidRDefault="00F80AFB">
      <w:pPr>
        <w:tabs>
          <w:tab w:val="left" w:pos="2992"/>
        </w:tabs>
        <w:spacing w:before="200"/>
        <w:ind w:left="832"/>
      </w:pPr>
      <w:r w:rsidRPr="008B4BA7">
        <w:rPr>
          <w:b/>
        </w:rPr>
        <w:t>Prerequisites</w:t>
      </w:r>
      <w:r w:rsidRPr="008B4BA7">
        <w:rPr>
          <w:b/>
        </w:rPr>
        <w:tab/>
      </w:r>
      <w:r w:rsidRPr="008B4BA7">
        <w:t>Inpatient Medical Nutrition Therapy</w:t>
      </w:r>
      <w:r w:rsidRPr="008B4BA7">
        <w:rPr>
          <w:spacing w:val="-8"/>
        </w:rPr>
        <w:t xml:space="preserve"> </w:t>
      </w:r>
      <w:r w:rsidRPr="008B4BA7">
        <w:t>One</w:t>
      </w:r>
    </w:p>
    <w:p w14:paraId="15B72300" w14:textId="77777777" w:rsidR="00175828" w:rsidRPr="008B4BA7" w:rsidRDefault="00175828">
      <w:pPr>
        <w:pStyle w:val="BodyText"/>
        <w:spacing w:before="9"/>
        <w:rPr>
          <w:sz w:val="20"/>
        </w:rPr>
      </w:pPr>
    </w:p>
    <w:p w14:paraId="15B72301" w14:textId="77777777" w:rsidR="00175828" w:rsidRPr="008B4BA7" w:rsidRDefault="00F80AFB">
      <w:pPr>
        <w:tabs>
          <w:tab w:val="left" w:pos="2992"/>
        </w:tabs>
        <w:ind w:left="832"/>
      </w:pPr>
      <w:r w:rsidRPr="008B4BA7">
        <w:rPr>
          <w:b/>
        </w:rPr>
        <w:t>Typical Length</w:t>
      </w:r>
      <w:r w:rsidRPr="008B4BA7">
        <w:rPr>
          <w:b/>
        </w:rPr>
        <w:tab/>
      </w:r>
      <w:r w:rsidRPr="008B4BA7">
        <w:t>140 hours</w:t>
      </w:r>
    </w:p>
    <w:p w14:paraId="15B72302" w14:textId="77777777" w:rsidR="00175828" w:rsidRPr="008B4BA7" w:rsidRDefault="00175828">
      <w:pPr>
        <w:pStyle w:val="BodyText"/>
        <w:spacing w:before="6"/>
        <w:rPr>
          <w:sz w:val="20"/>
        </w:rPr>
      </w:pPr>
    </w:p>
    <w:p w14:paraId="15B72303" w14:textId="77777777" w:rsidR="00175828" w:rsidRPr="008B4BA7" w:rsidRDefault="00F80AFB">
      <w:pPr>
        <w:pStyle w:val="BodyText"/>
        <w:tabs>
          <w:tab w:val="left" w:pos="2992"/>
        </w:tabs>
        <w:spacing w:before="1" w:line="276" w:lineRule="auto"/>
        <w:ind w:left="2992" w:right="445" w:hanging="2161"/>
      </w:pPr>
      <w:r w:rsidRPr="008B4BA7">
        <w:rPr>
          <w:b/>
        </w:rPr>
        <w:t>Typical</w:t>
      </w:r>
      <w:r w:rsidRPr="008B4BA7">
        <w:rPr>
          <w:b/>
          <w:spacing w:val="-1"/>
        </w:rPr>
        <w:t xml:space="preserve"> </w:t>
      </w:r>
      <w:r w:rsidRPr="008B4BA7">
        <w:rPr>
          <w:b/>
        </w:rPr>
        <w:t>Locations</w:t>
      </w:r>
      <w:r w:rsidRPr="008B4BA7">
        <w:rPr>
          <w:b/>
        </w:rPr>
        <w:tab/>
      </w:r>
      <w:r w:rsidRPr="008B4BA7">
        <w:t>Hospital, out-patient clinic, out-patient clinic, university health clinic, doctor’s office, part of community outreach where group MNT can</w:t>
      </w:r>
      <w:r w:rsidRPr="008B4BA7">
        <w:rPr>
          <w:spacing w:val="-8"/>
        </w:rPr>
        <w:t xml:space="preserve"> </w:t>
      </w:r>
      <w:r w:rsidRPr="008B4BA7">
        <w:t>occur.</w:t>
      </w:r>
    </w:p>
    <w:p w14:paraId="15B72304" w14:textId="77777777" w:rsidR="00175828" w:rsidRPr="008B4BA7" w:rsidRDefault="00F80AFB">
      <w:pPr>
        <w:pStyle w:val="BodyText"/>
        <w:tabs>
          <w:tab w:val="left" w:pos="2992"/>
        </w:tabs>
        <w:spacing w:before="200"/>
        <w:ind w:left="832"/>
      </w:pPr>
      <w:r w:rsidRPr="008B4BA7">
        <w:rPr>
          <w:b/>
        </w:rPr>
        <w:t>Preceptor</w:t>
      </w:r>
      <w:r w:rsidRPr="008B4BA7">
        <w:rPr>
          <w:b/>
        </w:rPr>
        <w:tab/>
      </w:r>
      <w:r w:rsidRPr="008B4BA7">
        <w:t>Must be an RD skilled in using the Nutrition Care</w:t>
      </w:r>
      <w:r w:rsidRPr="008B4BA7">
        <w:rPr>
          <w:spacing w:val="-8"/>
        </w:rPr>
        <w:t xml:space="preserve"> </w:t>
      </w:r>
      <w:r w:rsidRPr="008B4BA7">
        <w:t>Process.</w:t>
      </w:r>
    </w:p>
    <w:p w14:paraId="15B72305" w14:textId="77777777" w:rsidR="00175828" w:rsidRPr="008B4BA7" w:rsidRDefault="00F80AFB">
      <w:pPr>
        <w:spacing w:before="37"/>
        <w:ind w:left="833"/>
        <w:rPr>
          <w:b/>
        </w:rPr>
      </w:pPr>
      <w:r w:rsidRPr="008B4BA7">
        <w:rPr>
          <w:b/>
        </w:rPr>
        <w:t>Qualifications</w:t>
      </w:r>
    </w:p>
    <w:p w14:paraId="15B72306" w14:textId="77777777" w:rsidR="00175828" w:rsidRPr="008B4BA7" w:rsidRDefault="00175828">
      <w:pPr>
        <w:pStyle w:val="BodyText"/>
        <w:rPr>
          <w:b/>
          <w:sz w:val="24"/>
        </w:rPr>
      </w:pPr>
    </w:p>
    <w:p w14:paraId="15B72307" w14:textId="77777777" w:rsidR="00175828" w:rsidRPr="008B4BA7" w:rsidRDefault="00175828">
      <w:pPr>
        <w:pStyle w:val="BodyText"/>
        <w:spacing w:before="11"/>
        <w:rPr>
          <w:b/>
          <w:sz w:val="21"/>
        </w:rPr>
      </w:pPr>
    </w:p>
    <w:p w14:paraId="15B72309" w14:textId="571F3064" w:rsidR="00175828" w:rsidRPr="008B7ED8" w:rsidRDefault="00F80AFB" w:rsidP="00435A85">
      <w:pPr>
        <w:pStyle w:val="Heading3"/>
        <w:ind w:firstLine="608"/>
      </w:pPr>
      <w:r w:rsidRPr="008B4BA7">
        <w:t>Community Nutrition Rotation</w:t>
      </w:r>
    </w:p>
    <w:p w14:paraId="15B7230A" w14:textId="77777777" w:rsidR="00175828" w:rsidRPr="008B4BA7" w:rsidRDefault="00F80AFB" w:rsidP="00435A85">
      <w:pPr>
        <w:pStyle w:val="Heading4"/>
        <w:ind w:left="0" w:firstLine="720"/>
      </w:pPr>
      <w:r w:rsidRPr="008B4BA7">
        <w:t>Community Nutrition</w:t>
      </w:r>
    </w:p>
    <w:p w14:paraId="15B7230B" w14:textId="77777777" w:rsidR="00175828" w:rsidRPr="008B4BA7" w:rsidRDefault="00175828">
      <w:pPr>
        <w:pStyle w:val="BodyText"/>
        <w:rPr>
          <w:b/>
          <w:i/>
          <w:sz w:val="21"/>
        </w:rPr>
      </w:pPr>
    </w:p>
    <w:p w14:paraId="15B7230C" w14:textId="77777777" w:rsidR="00175828" w:rsidRPr="008B4BA7" w:rsidRDefault="00F80AFB">
      <w:pPr>
        <w:tabs>
          <w:tab w:val="left" w:pos="2991"/>
        </w:tabs>
        <w:ind w:left="831"/>
      </w:pPr>
      <w:r w:rsidRPr="008B4BA7">
        <w:rPr>
          <w:b/>
        </w:rPr>
        <w:t>Rotation</w:t>
      </w:r>
      <w:r w:rsidRPr="008B4BA7">
        <w:rPr>
          <w:b/>
          <w:spacing w:val="-2"/>
        </w:rPr>
        <w:t xml:space="preserve"> </w:t>
      </w:r>
      <w:r w:rsidRPr="008B4BA7">
        <w:rPr>
          <w:b/>
        </w:rPr>
        <w:t>Type</w:t>
      </w:r>
      <w:r w:rsidRPr="008B4BA7">
        <w:rPr>
          <w:b/>
        </w:rPr>
        <w:tab/>
      </w:r>
      <w:r w:rsidRPr="008B4BA7">
        <w:t>ACEND-require</w:t>
      </w:r>
      <w:r w:rsidRPr="008B4BA7">
        <w:rPr>
          <w:spacing w:val="-2"/>
        </w:rPr>
        <w:t xml:space="preserve"> </w:t>
      </w:r>
      <w:r w:rsidRPr="008B4BA7">
        <w:t>rotation</w:t>
      </w:r>
    </w:p>
    <w:p w14:paraId="15B7230D" w14:textId="77777777" w:rsidR="00175828" w:rsidRPr="008B4BA7" w:rsidRDefault="00175828">
      <w:pPr>
        <w:pStyle w:val="BodyText"/>
        <w:spacing w:before="9"/>
        <w:rPr>
          <w:sz w:val="20"/>
        </w:rPr>
      </w:pPr>
    </w:p>
    <w:p w14:paraId="15B7230E" w14:textId="77777777" w:rsidR="00175828" w:rsidRPr="008B4BA7" w:rsidRDefault="00F80AFB">
      <w:pPr>
        <w:pStyle w:val="BodyText"/>
        <w:tabs>
          <w:tab w:val="left" w:pos="2992"/>
        </w:tabs>
        <w:ind w:left="832"/>
      </w:pPr>
      <w:r w:rsidRPr="008B4BA7">
        <w:rPr>
          <w:b/>
        </w:rPr>
        <w:t>Description</w:t>
      </w:r>
      <w:r w:rsidRPr="008B4BA7">
        <w:rPr>
          <w:b/>
        </w:rPr>
        <w:tab/>
      </w:r>
      <w:r w:rsidRPr="008B4BA7">
        <w:t>Developing skills to provide nutrition services to the community</w:t>
      </w:r>
      <w:r w:rsidRPr="008B4BA7">
        <w:rPr>
          <w:spacing w:val="-15"/>
        </w:rPr>
        <w:t xml:space="preserve"> </w:t>
      </w:r>
      <w:r w:rsidRPr="008B4BA7">
        <w:t>at</w:t>
      </w:r>
    </w:p>
    <w:p w14:paraId="15B7230F" w14:textId="77777777" w:rsidR="00175828" w:rsidRPr="008B4BA7" w:rsidRDefault="00F80AFB">
      <w:pPr>
        <w:pStyle w:val="BodyText"/>
        <w:spacing w:before="38" w:line="276" w:lineRule="auto"/>
        <w:ind w:left="2992" w:right="432"/>
      </w:pPr>
      <w:r w:rsidRPr="008B4BA7">
        <w:t>large through a variety of activities, programs, and services including nutrition counseling, nutrition education, nutrition assessment, and wellness programs. Interns also develop skills in evaluating and applying government program guidelines and policies.</w:t>
      </w:r>
    </w:p>
    <w:p w14:paraId="15B72310" w14:textId="77777777" w:rsidR="00175828" w:rsidRPr="008B4BA7" w:rsidRDefault="00F80AFB">
      <w:pPr>
        <w:tabs>
          <w:tab w:val="left" w:pos="2992"/>
        </w:tabs>
        <w:spacing w:before="199"/>
        <w:ind w:left="832"/>
      </w:pPr>
      <w:r w:rsidRPr="008B4BA7">
        <w:rPr>
          <w:b/>
        </w:rPr>
        <w:t>Prerequisites</w:t>
      </w:r>
      <w:r w:rsidRPr="008B4BA7">
        <w:rPr>
          <w:b/>
        </w:rPr>
        <w:tab/>
      </w:r>
      <w:r w:rsidRPr="008B4BA7">
        <w:t>None</w:t>
      </w:r>
    </w:p>
    <w:p w14:paraId="15B72311" w14:textId="77777777" w:rsidR="00175828" w:rsidRPr="008B4BA7" w:rsidRDefault="00175828">
      <w:pPr>
        <w:pStyle w:val="BodyText"/>
        <w:spacing w:before="9"/>
        <w:rPr>
          <w:sz w:val="20"/>
        </w:rPr>
      </w:pPr>
    </w:p>
    <w:p w14:paraId="15B72312" w14:textId="77777777" w:rsidR="00175828" w:rsidRPr="008B4BA7" w:rsidRDefault="00F80AFB">
      <w:pPr>
        <w:tabs>
          <w:tab w:val="left" w:pos="2992"/>
        </w:tabs>
        <w:ind w:left="832"/>
      </w:pPr>
      <w:r w:rsidRPr="008B4BA7">
        <w:rPr>
          <w:b/>
        </w:rPr>
        <w:t>Typical Length</w:t>
      </w:r>
      <w:r w:rsidRPr="008B4BA7">
        <w:rPr>
          <w:b/>
        </w:rPr>
        <w:tab/>
      </w:r>
      <w:r w:rsidRPr="008B4BA7">
        <w:t>160 hours</w:t>
      </w:r>
    </w:p>
    <w:p w14:paraId="15B72313" w14:textId="77777777" w:rsidR="00175828" w:rsidRPr="008B4BA7" w:rsidRDefault="00175828">
      <w:pPr>
        <w:pStyle w:val="BodyText"/>
        <w:spacing w:before="6"/>
        <w:rPr>
          <w:sz w:val="20"/>
        </w:rPr>
      </w:pPr>
    </w:p>
    <w:p w14:paraId="15B72314" w14:textId="77777777" w:rsidR="00175828" w:rsidRPr="008B4BA7" w:rsidRDefault="00F80AFB">
      <w:pPr>
        <w:pStyle w:val="BodyText"/>
        <w:tabs>
          <w:tab w:val="left" w:pos="2992"/>
        </w:tabs>
        <w:spacing w:before="1" w:line="276" w:lineRule="auto"/>
        <w:ind w:left="2992" w:right="1490" w:hanging="2161"/>
      </w:pPr>
      <w:r w:rsidRPr="008B4BA7">
        <w:rPr>
          <w:b/>
        </w:rPr>
        <w:t>Typical</w:t>
      </w:r>
      <w:r w:rsidRPr="008B4BA7">
        <w:rPr>
          <w:b/>
          <w:spacing w:val="-1"/>
        </w:rPr>
        <w:t xml:space="preserve"> </w:t>
      </w:r>
      <w:r w:rsidRPr="008B4BA7">
        <w:rPr>
          <w:b/>
        </w:rPr>
        <w:t>Locations</w:t>
      </w:r>
      <w:r w:rsidRPr="008B4BA7">
        <w:rPr>
          <w:b/>
        </w:rPr>
        <w:tab/>
      </w:r>
      <w:r w:rsidRPr="008B4BA7">
        <w:t>Facilities should provide access to individuals and groups, through a government funded public health program (WIC, Head</w:t>
      </w:r>
      <w:r w:rsidRPr="008B4BA7">
        <w:rPr>
          <w:spacing w:val="-12"/>
        </w:rPr>
        <w:t xml:space="preserve"> </w:t>
      </w:r>
      <w:r w:rsidRPr="008B4BA7">
        <w:t>Start,</w:t>
      </w:r>
    </w:p>
    <w:p w14:paraId="15B72315" w14:textId="77777777" w:rsidR="00175828" w:rsidRPr="008B4BA7" w:rsidRDefault="00F80AFB">
      <w:pPr>
        <w:pStyle w:val="BodyText"/>
        <w:spacing w:before="1" w:line="276" w:lineRule="auto"/>
        <w:ind w:left="2992" w:right="645"/>
      </w:pPr>
      <w:r w:rsidRPr="008B4BA7">
        <w:t>Meals-On-Wheels, Maternal Child Health (MCH), Cooperative Extension, Expanded Food and Nutrition Program (EFNEP), or SNAP-ED), hospital, clinic, doctor’s office, community center, or an existing program such as weight-management, specialty-cooking, or athletic program. The intern may use more than one preceptor or facility to fit specific activities or projects.</w:t>
      </w:r>
    </w:p>
    <w:p w14:paraId="15B72316" w14:textId="77777777" w:rsidR="00175828" w:rsidRPr="008B4BA7" w:rsidRDefault="00F80AFB">
      <w:pPr>
        <w:pStyle w:val="BodyText"/>
        <w:tabs>
          <w:tab w:val="left" w:pos="2992"/>
        </w:tabs>
        <w:spacing w:before="199"/>
        <w:ind w:left="832"/>
      </w:pPr>
      <w:r w:rsidRPr="008B4BA7">
        <w:rPr>
          <w:b/>
        </w:rPr>
        <w:t>Preceptor</w:t>
      </w:r>
      <w:r w:rsidRPr="008B4BA7">
        <w:rPr>
          <w:b/>
        </w:rPr>
        <w:tab/>
      </w:r>
      <w:r w:rsidRPr="008B4BA7">
        <w:t>Should be experienced in teaching community-nutrition and</w:t>
      </w:r>
      <w:r w:rsidRPr="008B4BA7">
        <w:rPr>
          <w:spacing w:val="-8"/>
        </w:rPr>
        <w:t xml:space="preserve"> </w:t>
      </w:r>
      <w:r w:rsidRPr="008B4BA7">
        <w:t>mentoring</w:t>
      </w:r>
    </w:p>
    <w:p w14:paraId="15B72317" w14:textId="77777777" w:rsidR="00175828" w:rsidRPr="008B4BA7" w:rsidRDefault="00F80AFB">
      <w:pPr>
        <w:pStyle w:val="BodyText"/>
        <w:tabs>
          <w:tab w:val="left" w:pos="2992"/>
        </w:tabs>
        <w:spacing w:before="37" w:line="276" w:lineRule="auto"/>
        <w:ind w:left="2992" w:right="342" w:hanging="2160"/>
      </w:pPr>
      <w:r w:rsidRPr="008B4BA7">
        <w:rPr>
          <w:b/>
        </w:rPr>
        <w:t>Qualifications</w:t>
      </w:r>
      <w:r w:rsidRPr="008B4BA7">
        <w:rPr>
          <w:b/>
        </w:rPr>
        <w:tab/>
      </w:r>
      <w:r w:rsidRPr="008B4BA7">
        <w:t xml:space="preserve">educators. This includes RDs as well as other practitioners such nutritionists, nurses, first-aid instructors, certified teachers, community-center educators, or coaches. If the activity involves teaching clients how to perform finger sticks or other medical procedures, the preceptor must be an </w:t>
      </w:r>
      <w:r w:rsidRPr="008B4BA7">
        <w:rPr>
          <w:spacing w:val="-2"/>
        </w:rPr>
        <w:t xml:space="preserve">RD, </w:t>
      </w:r>
      <w:r w:rsidRPr="008B4BA7">
        <w:t>nurse, or other qualified health practitioner. The intern should match the preceptor’s expertise to their selection of rotation</w:t>
      </w:r>
      <w:r w:rsidRPr="008B4BA7">
        <w:rPr>
          <w:spacing w:val="-2"/>
        </w:rPr>
        <w:t xml:space="preserve"> </w:t>
      </w:r>
      <w:r w:rsidRPr="008B4BA7">
        <w:t>activities.</w:t>
      </w:r>
    </w:p>
    <w:p w14:paraId="15B72319" w14:textId="77777777" w:rsidR="00175828" w:rsidRPr="008B4BA7" w:rsidRDefault="00F80AFB" w:rsidP="00435A85">
      <w:pPr>
        <w:pStyle w:val="Heading4"/>
        <w:ind w:left="0" w:firstLine="720"/>
      </w:pPr>
      <w:r w:rsidRPr="008B4BA7">
        <w:lastRenderedPageBreak/>
        <w:t>WIC Rotation</w:t>
      </w:r>
    </w:p>
    <w:p w14:paraId="15B7231A" w14:textId="77777777" w:rsidR="00175828" w:rsidRPr="008B4BA7" w:rsidRDefault="00175828">
      <w:pPr>
        <w:pStyle w:val="BodyText"/>
        <w:spacing w:before="2"/>
        <w:rPr>
          <w:b/>
          <w:i/>
          <w:sz w:val="21"/>
        </w:rPr>
      </w:pPr>
    </w:p>
    <w:p w14:paraId="15B7231B" w14:textId="77777777" w:rsidR="00175828" w:rsidRPr="008B4BA7" w:rsidRDefault="00F80AFB">
      <w:pPr>
        <w:tabs>
          <w:tab w:val="left" w:pos="2991"/>
        </w:tabs>
        <w:spacing w:before="1"/>
        <w:ind w:left="831"/>
      </w:pPr>
      <w:r w:rsidRPr="008B4BA7">
        <w:rPr>
          <w:b/>
        </w:rPr>
        <w:t>Rotation</w:t>
      </w:r>
      <w:r w:rsidRPr="008B4BA7">
        <w:rPr>
          <w:b/>
          <w:spacing w:val="-2"/>
        </w:rPr>
        <w:t xml:space="preserve"> </w:t>
      </w:r>
      <w:r w:rsidRPr="008B4BA7">
        <w:rPr>
          <w:b/>
        </w:rPr>
        <w:t>Type</w:t>
      </w:r>
      <w:r w:rsidRPr="008B4BA7">
        <w:rPr>
          <w:b/>
        </w:rPr>
        <w:tab/>
      </w:r>
      <w:r w:rsidRPr="008B4BA7">
        <w:t>ACEND require</w:t>
      </w:r>
      <w:r w:rsidRPr="008B4BA7">
        <w:rPr>
          <w:spacing w:val="-1"/>
        </w:rPr>
        <w:t xml:space="preserve"> </w:t>
      </w:r>
      <w:r w:rsidRPr="008B4BA7">
        <w:t>rotation</w:t>
      </w:r>
    </w:p>
    <w:p w14:paraId="15B7231C" w14:textId="77777777" w:rsidR="00175828" w:rsidRPr="008B4BA7" w:rsidRDefault="00175828">
      <w:pPr>
        <w:pStyle w:val="BodyText"/>
        <w:spacing w:before="6"/>
        <w:rPr>
          <w:sz w:val="20"/>
        </w:rPr>
      </w:pPr>
    </w:p>
    <w:p w14:paraId="15B7231D" w14:textId="77777777" w:rsidR="00175828" w:rsidRPr="008B4BA7" w:rsidRDefault="00F80AFB">
      <w:pPr>
        <w:pStyle w:val="BodyText"/>
        <w:tabs>
          <w:tab w:val="left" w:pos="3047"/>
        </w:tabs>
        <w:spacing w:line="276" w:lineRule="auto"/>
        <w:ind w:left="2992" w:right="343" w:hanging="2161"/>
      </w:pPr>
      <w:r w:rsidRPr="008B4BA7">
        <w:rPr>
          <w:b/>
        </w:rPr>
        <w:t>Description</w:t>
      </w:r>
      <w:r w:rsidRPr="008B4BA7">
        <w:rPr>
          <w:b/>
        </w:rPr>
        <w:tab/>
      </w:r>
      <w:r w:rsidRPr="008B4BA7">
        <w:rPr>
          <w:b/>
        </w:rPr>
        <w:tab/>
      </w:r>
      <w:r w:rsidRPr="008B4BA7">
        <w:t>Developing skills to provide nutrition services to pregnant women, infants, and children &lt;5 years old through a variety of activities, programs, and services including nutrition screening, nutrition assessments, nutrition counseling, nutrition education, group education, and presentations. Interns also develop skills in evaluating and applying government program guidelines and</w:t>
      </w:r>
      <w:r w:rsidRPr="008B4BA7">
        <w:rPr>
          <w:spacing w:val="-20"/>
        </w:rPr>
        <w:t xml:space="preserve"> </w:t>
      </w:r>
      <w:r w:rsidRPr="008B4BA7">
        <w:t>policies.</w:t>
      </w:r>
    </w:p>
    <w:p w14:paraId="15B7231E" w14:textId="77777777" w:rsidR="00175828" w:rsidRPr="008B4BA7" w:rsidRDefault="00175828">
      <w:pPr>
        <w:pStyle w:val="BodyText"/>
        <w:rPr>
          <w:sz w:val="24"/>
        </w:rPr>
      </w:pPr>
    </w:p>
    <w:p w14:paraId="15B7231F" w14:textId="77777777" w:rsidR="00175828" w:rsidRPr="008B4BA7" w:rsidRDefault="00175828">
      <w:pPr>
        <w:pStyle w:val="BodyText"/>
        <w:spacing w:before="9"/>
        <w:rPr>
          <w:sz w:val="18"/>
        </w:rPr>
      </w:pPr>
    </w:p>
    <w:p w14:paraId="15B72320" w14:textId="77777777" w:rsidR="00175828" w:rsidRPr="008B4BA7" w:rsidRDefault="00F80AFB">
      <w:pPr>
        <w:tabs>
          <w:tab w:val="left" w:pos="2992"/>
        </w:tabs>
        <w:ind w:left="832"/>
      </w:pPr>
      <w:r w:rsidRPr="008B4BA7">
        <w:rPr>
          <w:b/>
        </w:rPr>
        <w:t>Prerequisites</w:t>
      </w:r>
      <w:r w:rsidRPr="008B4BA7">
        <w:rPr>
          <w:b/>
        </w:rPr>
        <w:tab/>
      </w:r>
      <w:r w:rsidRPr="008B4BA7">
        <w:t>None</w:t>
      </w:r>
    </w:p>
    <w:p w14:paraId="15B72321" w14:textId="77777777" w:rsidR="00175828" w:rsidRPr="008B4BA7" w:rsidRDefault="00175828">
      <w:pPr>
        <w:pStyle w:val="BodyText"/>
        <w:spacing w:before="6"/>
        <w:rPr>
          <w:sz w:val="20"/>
        </w:rPr>
      </w:pPr>
    </w:p>
    <w:p w14:paraId="15B72322" w14:textId="77777777" w:rsidR="00175828" w:rsidRPr="008B4BA7" w:rsidRDefault="00F80AFB">
      <w:pPr>
        <w:tabs>
          <w:tab w:val="left" w:pos="2992"/>
        </w:tabs>
        <w:ind w:left="832"/>
      </w:pPr>
      <w:r w:rsidRPr="008B4BA7">
        <w:rPr>
          <w:b/>
        </w:rPr>
        <w:t>Typical Length</w:t>
      </w:r>
      <w:r w:rsidRPr="008B4BA7">
        <w:rPr>
          <w:b/>
        </w:rPr>
        <w:tab/>
      </w:r>
      <w:r w:rsidRPr="008B4BA7">
        <w:t>80 hours</w:t>
      </w:r>
    </w:p>
    <w:p w14:paraId="15B72323" w14:textId="77777777" w:rsidR="00175828" w:rsidRPr="008B4BA7" w:rsidRDefault="00175828">
      <w:pPr>
        <w:pStyle w:val="BodyText"/>
        <w:spacing w:before="9"/>
        <w:rPr>
          <w:sz w:val="20"/>
        </w:rPr>
      </w:pPr>
    </w:p>
    <w:p w14:paraId="15B72324" w14:textId="77777777" w:rsidR="00175828" w:rsidRPr="008B4BA7" w:rsidRDefault="00F80AFB">
      <w:pPr>
        <w:tabs>
          <w:tab w:val="left" w:pos="2992"/>
        </w:tabs>
        <w:ind w:left="832"/>
      </w:pPr>
      <w:r w:rsidRPr="008B4BA7">
        <w:rPr>
          <w:b/>
        </w:rPr>
        <w:t>Typical</w:t>
      </w:r>
      <w:r w:rsidRPr="008B4BA7">
        <w:rPr>
          <w:b/>
          <w:spacing w:val="-1"/>
        </w:rPr>
        <w:t xml:space="preserve"> </w:t>
      </w:r>
      <w:r w:rsidRPr="008B4BA7">
        <w:rPr>
          <w:b/>
        </w:rPr>
        <w:t>Locations</w:t>
      </w:r>
      <w:r w:rsidRPr="008B4BA7">
        <w:rPr>
          <w:b/>
        </w:rPr>
        <w:tab/>
      </w:r>
      <w:r w:rsidRPr="008B4BA7">
        <w:t>WIC</w:t>
      </w:r>
      <w:r w:rsidRPr="008B4BA7">
        <w:rPr>
          <w:spacing w:val="-1"/>
        </w:rPr>
        <w:t xml:space="preserve"> </w:t>
      </w:r>
      <w:r w:rsidRPr="008B4BA7">
        <w:t>facility</w:t>
      </w:r>
    </w:p>
    <w:p w14:paraId="15B72325" w14:textId="77777777" w:rsidR="00175828" w:rsidRPr="008B4BA7" w:rsidRDefault="00175828">
      <w:pPr>
        <w:pStyle w:val="BodyText"/>
        <w:spacing w:before="6"/>
        <w:rPr>
          <w:sz w:val="28"/>
        </w:rPr>
      </w:pPr>
    </w:p>
    <w:p w14:paraId="15B72326" w14:textId="77777777" w:rsidR="00175828" w:rsidRPr="008B4BA7" w:rsidRDefault="00F80AFB">
      <w:pPr>
        <w:pStyle w:val="BodyText"/>
        <w:tabs>
          <w:tab w:val="left" w:pos="2992"/>
        </w:tabs>
        <w:ind w:left="832"/>
      </w:pPr>
      <w:r w:rsidRPr="008B4BA7">
        <w:rPr>
          <w:b/>
        </w:rPr>
        <w:t>Preceptor</w:t>
      </w:r>
      <w:r w:rsidRPr="008B4BA7">
        <w:rPr>
          <w:b/>
        </w:rPr>
        <w:tab/>
      </w:r>
      <w:r w:rsidRPr="008B4BA7">
        <w:t>Registered Dietitian or Senior Public Health</w:t>
      </w:r>
      <w:r w:rsidRPr="008B4BA7">
        <w:rPr>
          <w:spacing w:val="-5"/>
        </w:rPr>
        <w:t xml:space="preserve"> </w:t>
      </w:r>
      <w:r w:rsidRPr="008B4BA7">
        <w:t>Nutritionist</w:t>
      </w:r>
    </w:p>
    <w:p w14:paraId="15B72327" w14:textId="77777777" w:rsidR="00175828" w:rsidRPr="008B4BA7" w:rsidRDefault="00F80AFB">
      <w:pPr>
        <w:spacing w:before="40"/>
        <w:ind w:left="832"/>
        <w:rPr>
          <w:b/>
        </w:rPr>
      </w:pPr>
      <w:r w:rsidRPr="008B4BA7">
        <w:rPr>
          <w:b/>
        </w:rPr>
        <w:t>Qualifications</w:t>
      </w:r>
    </w:p>
    <w:p w14:paraId="15B72328" w14:textId="77777777" w:rsidR="00175828" w:rsidRPr="008B4BA7" w:rsidRDefault="00175828">
      <w:pPr>
        <w:pStyle w:val="BodyText"/>
        <w:rPr>
          <w:b/>
          <w:sz w:val="24"/>
        </w:rPr>
      </w:pPr>
    </w:p>
    <w:p w14:paraId="15B72329" w14:textId="77777777" w:rsidR="00175828" w:rsidRPr="008B4BA7" w:rsidRDefault="00175828">
      <w:pPr>
        <w:pStyle w:val="BodyText"/>
        <w:rPr>
          <w:b/>
          <w:sz w:val="24"/>
        </w:rPr>
      </w:pPr>
    </w:p>
    <w:p w14:paraId="15B7232A" w14:textId="77777777" w:rsidR="00175828" w:rsidRPr="008B4BA7" w:rsidRDefault="00F80AFB" w:rsidP="00435A85">
      <w:pPr>
        <w:pStyle w:val="Heading3"/>
        <w:ind w:firstLine="608"/>
      </w:pPr>
      <w:r w:rsidRPr="008B4BA7">
        <w:t>Concentration Rotation</w:t>
      </w:r>
    </w:p>
    <w:p w14:paraId="15B7232B" w14:textId="77777777" w:rsidR="00175828" w:rsidRPr="008B4BA7" w:rsidRDefault="00175828">
      <w:pPr>
        <w:pStyle w:val="BodyText"/>
        <w:spacing w:before="1"/>
        <w:rPr>
          <w:b/>
          <w:sz w:val="21"/>
        </w:rPr>
      </w:pPr>
    </w:p>
    <w:p w14:paraId="15B7232C" w14:textId="77777777" w:rsidR="00175828" w:rsidRPr="008B4BA7" w:rsidRDefault="00F80AFB" w:rsidP="00435A85">
      <w:pPr>
        <w:pStyle w:val="Heading4"/>
        <w:ind w:left="0" w:firstLine="720"/>
      </w:pPr>
      <w:r w:rsidRPr="008B4BA7">
        <w:t>Concentration: Area Chosen by Intern</w:t>
      </w:r>
    </w:p>
    <w:p w14:paraId="15B7232D" w14:textId="77777777" w:rsidR="00175828" w:rsidRPr="008B4BA7" w:rsidRDefault="00175828">
      <w:pPr>
        <w:pStyle w:val="BodyText"/>
        <w:rPr>
          <w:b/>
          <w:i/>
          <w:sz w:val="21"/>
        </w:rPr>
      </w:pPr>
    </w:p>
    <w:p w14:paraId="15B7232E" w14:textId="77777777" w:rsidR="00175828" w:rsidRPr="008B4BA7" w:rsidRDefault="00F80AFB">
      <w:pPr>
        <w:pStyle w:val="BodyText"/>
        <w:tabs>
          <w:tab w:val="left" w:pos="2991"/>
        </w:tabs>
        <w:spacing w:line="276" w:lineRule="auto"/>
        <w:ind w:left="2991" w:right="346" w:hanging="2160"/>
      </w:pPr>
      <w:r w:rsidRPr="008B4BA7">
        <w:rPr>
          <w:b/>
        </w:rPr>
        <w:t>Rotation</w:t>
      </w:r>
      <w:r w:rsidRPr="008B4BA7">
        <w:rPr>
          <w:b/>
          <w:spacing w:val="-2"/>
        </w:rPr>
        <w:t xml:space="preserve"> </w:t>
      </w:r>
      <w:r w:rsidRPr="008B4BA7">
        <w:rPr>
          <w:b/>
        </w:rPr>
        <w:t>Type</w:t>
      </w:r>
      <w:r w:rsidRPr="008B4BA7">
        <w:rPr>
          <w:b/>
        </w:rPr>
        <w:tab/>
      </w:r>
      <w:r w:rsidRPr="008B4BA7">
        <w:t>Elective requirement from a choice of several concentrations. Intern can choose from any area of dietetics. It may or may not be in a clinical setting. Such as: Community, Outpatient, MNT, Private Practice, [Eating Disorders, Sports Nutrition,</w:t>
      </w:r>
      <w:r w:rsidRPr="008B4BA7">
        <w:rPr>
          <w:spacing w:val="-1"/>
        </w:rPr>
        <w:t xml:space="preserve"> </w:t>
      </w:r>
      <w:proofErr w:type="spellStart"/>
      <w:r w:rsidRPr="008B4BA7">
        <w:t>etc</w:t>
      </w:r>
      <w:proofErr w:type="spellEnd"/>
      <w:r w:rsidRPr="008B4BA7">
        <w:t>…]</w:t>
      </w:r>
    </w:p>
    <w:p w14:paraId="15B7232F" w14:textId="77777777" w:rsidR="00175828" w:rsidRPr="008B4BA7" w:rsidRDefault="00F80AFB">
      <w:pPr>
        <w:tabs>
          <w:tab w:val="left" w:pos="2991"/>
        </w:tabs>
        <w:spacing w:before="202"/>
        <w:ind w:left="831"/>
      </w:pPr>
      <w:r w:rsidRPr="008B4BA7">
        <w:rPr>
          <w:b/>
        </w:rPr>
        <w:t>Description</w:t>
      </w:r>
      <w:r w:rsidRPr="008B4BA7">
        <w:rPr>
          <w:b/>
        </w:rPr>
        <w:tab/>
      </w:r>
      <w:r w:rsidRPr="008B4BA7">
        <w:t>Varies depending on the chosen</w:t>
      </w:r>
      <w:r w:rsidRPr="008B4BA7">
        <w:rPr>
          <w:spacing w:val="-8"/>
        </w:rPr>
        <w:t xml:space="preserve"> </w:t>
      </w:r>
      <w:r w:rsidRPr="008B4BA7">
        <w:t>concentration</w:t>
      </w:r>
    </w:p>
    <w:p w14:paraId="15B72330" w14:textId="77777777" w:rsidR="00175828" w:rsidRPr="008B4BA7" w:rsidRDefault="00175828">
      <w:pPr>
        <w:pStyle w:val="BodyText"/>
        <w:spacing w:before="6"/>
        <w:rPr>
          <w:sz w:val="28"/>
        </w:rPr>
      </w:pPr>
    </w:p>
    <w:p w14:paraId="15B72331" w14:textId="77777777" w:rsidR="00175828" w:rsidRPr="008B4BA7" w:rsidRDefault="00F80AFB">
      <w:pPr>
        <w:tabs>
          <w:tab w:val="left" w:pos="2991"/>
        </w:tabs>
        <w:ind w:left="831"/>
      </w:pPr>
      <w:r w:rsidRPr="008B4BA7">
        <w:rPr>
          <w:b/>
        </w:rPr>
        <w:t>Prerequisites</w:t>
      </w:r>
      <w:r w:rsidRPr="008B4BA7">
        <w:rPr>
          <w:b/>
        </w:rPr>
        <w:tab/>
      </w:r>
      <w:r w:rsidRPr="008B4BA7">
        <w:t>Varies depending on the chosen</w:t>
      </w:r>
      <w:r w:rsidRPr="008B4BA7">
        <w:rPr>
          <w:spacing w:val="-9"/>
        </w:rPr>
        <w:t xml:space="preserve"> </w:t>
      </w:r>
      <w:r w:rsidRPr="008B4BA7">
        <w:t>concentration</w:t>
      </w:r>
    </w:p>
    <w:p w14:paraId="15B72332" w14:textId="77777777" w:rsidR="00175828" w:rsidRPr="008B4BA7" w:rsidRDefault="00175828">
      <w:pPr>
        <w:pStyle w:val="BodyText"/>
        <w:spacing w:before="9"/>
        <w:rPr>
          <w:sz w:val="20"/>
        </w:rPr>
      </w:pPr>
    </w:p>
    <w:p w14:paraId="15B72333" w14:textId="77777777" w:rsidR="00175828" w:rsidRPr="008B4BA7" w:rsidRDefault="00F80AFB">
      <w:pPr>
        <w:tabs>
          <w:tab w:val="left" w:pos="2991"/>
        </w:tabs>
        <w:ind w:left="831"/>
      </w:pPr>
      <w:r w:rsidRPr="008B4BA7">
        <w:rPr>
          <w:b/>
        </w:rPr>
        <w:t>Typical Length</w:t>
      </w:r>
      <w:r w:rsidRPr="008B4BA7">
        <w:rPr>
          <w:b/>
        </w:rPr>
        <w:tab/>
      </w:r>
      <w:r w:rsidRPr="008B4BA7">
        <w:t>120 hours</w:t>
      </w:r>
    </w:p>
    <w:p w14:paraId="15B72334" w14:textId="77777777" w:rsidR="00175828" w:rsidRPr="008B4BA7" w:rsidRDefault="00175828">
      <w:pPr>
        <w:pStyle w:val="BodyText"/>
        <w:spacing w:before="6"/>
        <w:rPr>
          <w:sz w:val="20"/>
        </w:rPr>
      </w:pPr>
    </w:p>
    <w:p w14:paraId="15B72335" w14:textId="77777777" w:rsidR="00175828" w:rsidRPr="008B4BA7" w:rsidRDefault="00F80AFB">
      <w:pPr>
        <w:tabs>
          <w:tab w:val="left" w:pos="2991"/>
        </w:tabs>
        <w:ind w:left="831"/>
      </w:pPr>
      <w:r w:rsidRPr="008B4BA7">
        <w:rPr>
          <w:b/>
        </w:rPr>
        <w:t>Typical</w:t>
      </w:r>
      <w:r w:rsidRPr="008B4BA7">
        <w:rPr>
          <w:b/>
          <w:spacing w:val="-1"/>
        </w:rPr>
        <w:t xml:space="preserve"> </w:t>
      </w:r>
      <w:r w:rsidRPr="008B4BA7">
        <w:rPr>
          <w:b/>
        </w:rPr>
        <w:t>Locations</w:t>
      </w:r>
      <w:r w:rsidRPr="008B4BA7">
        <w:rPr>
          <w:b/>
        </w:rPr>
        <w:tab/>
      </w:r>
      <w:r w:rsidRPr="008B4BA7">
        <w:t>If this is a clinical concentration, then a Hospital or LTC (with</w:t>
      </w:r>
      <w:r w:rsidRPr="008B4BA7">
        <w:rPr>
          <w:spacing w:val="-9"/>
        </w:rPr>
        <w:t xml:space="preserve"> </w:t>
      </w:r>
      <w:r w:rsidRPr="008B4BA7">
        <w:t>full</w:t>
      </w:r>
    </w:p>
    <w:p w14:paraId="15B72336" w14:textId="77777777" w:rsidR="00175828" w:rsidRPr="008B4BA7" w:rsidRDefault="00F80AFB">
      <w:pPr>
        <w:pStyle w:val="BodyText"/>
        <w:spacing w:before="38" w:line="276" w:lineRule="auto"/>
        <w:ind w:left="2991" w:right="365"/>
      </w:pPr>
      <w:r w:rsidRPr="008B4BA7">
        <w:t>time RD and acute care) including critical-care nutrition, and nutrition support such as Total Parenteral Nutrition (TPN) and Enteral Nutrition (Tube Feeding). If rotation is community or foodservice, locations may vary accordingly and separate guidelines on the practice competencies will follow. Please note that this will vary depending on the facility and experience offered.</w:t>
      </w:r>
    </w:p>
    <w:p w14:paraId="15B72337" w14:textId="77777777" w:rsidR="00175828" w:rsidRPr="008B4BA7" w:rsidRDefault="00F80AFB">
      <w:pPr>
        <w:pStyle w:val="BodyText"/>
        <w:tabs>
          <w:tab w:val="left" w:pos="2991"/>
        </w:tabs>
        <w:spacing w:before="201"/>
        <w:ind w:left="831"/>
      </w:pPr>
      <w:r w:rsidRPr="008B4BA7">
        <w:rPr>
          <w:b/>
        </w:rPr>
        <w:t>Preceptor</w:t>
      </w:r>
      <w:r w:rsidRPr="008B4BA7">
        <w:rPr>
          <w:b/>
        </w:rPr>
        <w:tab/>
      </w:r>
      <w:r w:rsidRPr="008B4BA7">
        <w:t>May or may not be an RD. Varies depending on the chosen</w:t>
      </w:r>
      <w:r w:rsidRPr="008B4BA7">
        <w:rPr>
          <w:spacing w:val="-13"/>
        </w:rPr>
        <w:t xml:space="preserve"> </w:t>
      </w:r>
      <w:r w:rsidRPr="008B4BA7">
        <w:t>concentration.</w:t>
      </w:r>
    </w:p>
    <w:p w14:paraId="15B7233B" w14:textId="6E138E83" w:rsidR="00175828" w:rsidRPr="008B4BA7" w:rsidRDefault="00F80AFB" w:rsidP="00614C73">
      <w:pPr>
        <w:pStyle w:val="BodyText"/>
        <w:tabs>
          <w:tab w:val="left" w:pos="2991"/>
        </w:tabs>
        <w:spacing w:before="37" w:line="276" w:lineRule="auto"/>
        <w:ind w:left="2991" w:right="502" w:hanging="2160"/>
        <w:rPr>
          <w:b/>
          <w:sz w:val="32"/>
        </w:rPr>
      </w:pPr>
      <w:r w:rsidRPr="008B4BA7">
        <w:rPr>
          <w:b/>
        </w:rPr>
        <w:t>Qualifications</w:t>
      </w:r>
      <w:r w:rsidRPr="008B4BA7">
        <w:rPr>
          <w:b/>
        </w:rPr>
        <w:tab/>
      </w:r>
      <w:r w:rsidRPr="008B4BA7">
        <w:t>The intern should match the preceptor’s expertise to their selection of rotation activities.</w:t>
      </w:r>
    </w:p>
    <w:sectPr w:rsidR="00175828" w:rsidRPr="008B4BA7">
      <w:pgSz w:w="12240" w:h="15840"/>
      <w:pgMar w:top="1080" w:right="840" w:bottom="1180" w:left="104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72343" w14:textId="77777777" w:rsidR="0049013F" w:rsidRDefault="00F80AFB">
      <w:r>
        <w:separator/>
      </w:r>
    </w:p>
  </w:endnote>
  <w:endnote w:type="continuationSeparator" w:id="0">
    <w:p w14:paraId="15B72345" w14:textId="77777777" w:rsidR="0049013F" w:rsidRDefault="00F8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421212"/>
      <w:docPartObj>
        <w:docPartGallery w:val="Page Numbers (Bottom of Page)"/>
        <w:docPartUnique/>
      </w:docPartObj>
    </w:sdtPr>
    <w:sdtEndPr>
      <w:rPr>
        <w:noProof/>
      </w:rPr>
    </w:sdtEndPr>
    <w:sdtContent>
      <w:p w14:paraId="3E2761F6" w14:textId="219EDDEC" w:rsidR="00C01F6B" w:rsidRPr="00C01F6B" w:rsidRDefault="00C01F6B" w:rsidP="00C01F6B">
        <w:pPr>
          <w:spacing w:before="11"/>
        </w:pPr>
        <w:r>
          <w:rPr>
            <w:i/>
          </w:rPr>
          <w:t>© [2019] [UNF ISPP] Getting Started</w:t>
        </w:r>
      </w:p>
      <w:p w14:paraId="4798966B" w14:textId="32571495" w:rsidR="00C01F6B" w:rsidRDefault="00C01F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B7233E" w14:textId="04D37E2F" w:rsidR="00175828" w:rsidRDefault="00175828">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7233F" w14:textId="77777777" w:rsidR="0049013F" w:rsidRDefault="00F80AFB">
      <w:r>
        <w:separator/>
      </w:r>
    </w:p>
  </w:footnote>
  <w:footnote w:type="continuationSeparator" w:id="0">
    <w:p w14:paraId="15B72341" w14:textId="77777777" w:rsidR="0049013F" w:rsidRDefault="00F80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E355" w14:textId="3EB7EBDD" w:rsidR="00C01F6B" w:rsidRPr="00AD0C97" w:rsidRDefault="00AD0C97" w:rsidP="00AD0C97">
    <w:pPr>
      <w:spacing w:before="11"/>
      <w:ind w:left="20"/>
    </w:pPr>
    <w:r w:rsidRPr="00AD0C97">
      <w:rPr>
        <w:i/>
      </w:rPr>
      <w:t>UNF ISPP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65316"/>
    <w:multiLevelType w:val="hybridMultilevel"/>
    <w:tmpl w:val="77E87C34"/>
    <w:lvl w:ilvl="0" w:tplc="35044F12">
      <w:numFmt w:val="bullet"/>
      <w:lvlText w:val=""/>
      <w:lvlJc w:val="left"/>
      <w:pPr>
        <w:ind w:left="832" w:hanging="360"/>
      </w:pPr>
      <w:rPr>
        <w:rFonts w:ascii="Symbol" w:eastAsia="Symbol" w:hAnsi="Symbol" w:cs="Symbol" w:hint="default"/>
        <w:w w:val="100"/>
        <w:sz w:val="24"/>
        <w:szCs w:val="24"/>
        <w:lang w:val="en-US" w:eastAsia="en-US" w:bidi="en-US"/>
      </w:rPr>
    </w:lvl>
    <w:lvl w:ilvl="1" w:tplc="D994C354">
      <w:numFmt w:val="bullet"/>
      <w:lvlText w:val="•"/>
      <w:lvlJc w:val="left"/>
      <w:pPr>
        <w:ind w:left="1792" w:hanging="360"/>
      </w:pPr>
      <w:rPr>
        <w:rFonts w:hint="default"/>
        <w:lang w:val="en-US" w:eastAsia="en-US" w:bidi="en-US"/>
      </w:rPr>
    </w:lvl>
    <w:lvl w:ilvl="2" w:tplc="117E4ABE">
      <w:numFmt w:val="bullet"/>
      <w:lvlText w:val="•"/>
      <w:lvlJc w:val="left"/>
      <w:pPr>
        <w:ind w:left="2744" w:hanging="360"/>
      </w:pPr>
      <w:rPr>
        <w:rFonts w:hint="default"/>
        <w:lang w:val="en-US" w:eastAsia="en-US" w:bidi="en-US"/>
      </w:rPr>
    </w:lvl>
    <w:lvl w:ilvl="3" w:tplc="AAA60D6E">
      <w:numFmt w:val="bullet"/>
      <w:lvlText w:val="•"/>
      <w:lvlJc w:val="left"/>
      <w:pPr>
        <w:ind w:left="3696" w:hanging="360"/>
      </w:pPr>
      <w:rPr>
        <w:rFonts w:hint="default"/>
        <w:lang w:val="en-US" w:eastAsia="en-US" w:bidi="en-US"/>
      </w:rPr>
    </w:lvl>
    <w:lvl w:ilvl="4" w:tplc="9894DFA8">
      <w:numFmt w:val="bullet"/>
      <w:lvlText w:val="•"/>
      <w:lvlJc w:val="left"/>
      <w:pPr>
        <w:ind w:left="4648" w:hanging="360"/>
      </w:pPr>
      <w:rPr>
        <w:rFonts w:hint="default"/>
        <w:lang w:val="en-US" w:eastAsia="en-US" w:bidi="en-US"/>
      </w:rPr>
    </w:lvl>
    <w:lvl w:ilvl="5" w:tplc="C15A40E8">
      <w:numFmt w:val="bullet"/>
      <w:lvlText w:val="•"/>
      <w:lvlJc w:val="left"/>
      <w:pPr>
        <w:ind w:left="5600" w:hanging="360"/>
      </w:pPr>
      <w:rPr>
        <w:rFonts w:hint="default"/>
        <w:lang w:val="en-US" w:eastAsia="en-US" w:bidi="en-US"/>
      </w:rPr>
    </w:lvl>
    <w:lvl w:ilvl="6" w:tplc="7B62F004">
      <w:numFmt w:val="bullet"/>
      <w:lvlText w:val="•"/>
      <w:lvlJc w:val="left"/>
      <w:pPr>
        <w:ind w:left="6552" w:hanging="360"/>
      </w:pPr>
      <w:rPr>
        <w:rFonts w:hint="default"/>
        <w:lang w:val="en-US" w:eastAsia="en-US" w:bidi="en-US"/>
      </w:rPr>
    </w:lvl>
    <w:lvl w:ilvl="7" w:tplc="9184DC9E">
      <w:numFmt w:val="bullet"/>
      <w:lvlText w:val="•"/>
      <w:lvlJc w:val="left"/>
      <w:pPr>
        <w:ind w:left="7504" w:hanging="360"/>
      </w:pPr>
      <w:rPr>
        <w:rFonts w:hint="default"/>
        <w:lang w:val="en-US" w:eastAsia="en-US" w:bidi="en-US"/>
      </w:rPr>
    </w:lvl>
    <w:lvl w:ilvl="8" w:tplc="241222B2">
      <w:numFmt w:val="bullet"/>
      <w:lvlText w:val="•"/>
      <w:lvlJc w:val="left"/>
      <w:pPr>
        <w:ind w:left="845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28"/>
    <w:rsid w:val="000568C0"/>
    <w:rsid w:val="000C2D26"/>
    <w:rsid w:val="00120D31"/>
    <w:rsid w:val="00175828"/>
    <w:rsid w:val="0035223E"/>
    <w:rsid w:val="00435A85"/>
    <w:rsid w:val="0048793A"/>
    <w:rsid w:val="0049013F"/>
    <w:rsid w:val="00614C73"/>
    <w:rsid w:val="007E4D19"/>
    <w:rsid w:val="008A4249"/>
    <w:rsid w:val="008B445E"/>
    <w:rsid w:val="008B4BA7"/>
    <w:rsid w:val="008B7ED8"/>
    <w:rsid w:val="009728AF"/>
    <w:rsid w:val="00A05259"/>
    <w:rsid w:val="00A134B3"/>
    <w:rsid w:val="00AD0C97"/>
    <w:rsid w:val="00B627C5"/>
    <w:rsid w:val="00C01F6B"/>
    <w:rsid w:val="00EC08D2"/>
    <w:rsid w:val="00F13F17"/>
    <w:rsid w:val="00F8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72297"/>
  <w15:docId w15:val="{599EC43E-2C13-4851-A240-DA3A1279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8B445E"/>
    <w:pPr>
      <w:tabs>
        <w:tab w:val="left" w:pos="8751"/>
      </w:tabs>
      <w:spacing w:before="49"/>
      <w:ind w:left="112"/>
      <w:jc w:val="center"/>
      <w:outlineLvl w:val="0"/>
    </w:pPr>
    <w:rPr>
      <w:rFonts w:ascii="Perpetua Titling MT" w:eastAsia="Perpetua Titling MT" w:hAnsi="Perpetua Titling MT" w:cs="Perpetua Titling MT"/>
      <w:b/>
      <w:bCs/>
      <w:color w:val="002060"/>
      <w:sz w:val="40"/>
      <w:szCs w:val="40"/>
    </w:rPr>
  </w:style>
  <w:style w:type="paragraph" w:styleId="Heading2">
    <w:name w:val="heading 2"/>
    <w:basedOn w:val="Normal"/>
    <w:uiPriority w:val="9"/>
    <w:unhideWhenUsed/>
    <w:qFormat/>
    <w:rsid w:val="000568C0"/>
    <w:pPr>
      <w:spacing w:before="311"/>
      <w:ind w:left="112"/>
      <w:outlineLvl w:val="1"/>
    </w:pPr>
    <w:rPr>
      <w:rFonts w:eastAsia="Perpetua Titling MT"/>
      <w:b/>
      <w:bCs/>
      <w:sz w:val="28"/>
      <w:szCs w:val="28"/>
    </w:rPr>
  </w:style>
  <w:style w:type="paragraph" w:styleId="Heading3">
    <w:name w:val="heading 3"/>
    <w:basedOn w:val="Normal"/>
    <w:uiPriority w:val="9"/>
    <w:unhideWhenUsed/>
    <w:qFormat/>
    <w:rsid w:val="00A134B3"/>
    <w:pPr>
      <w:ind w:left="112"/>
      <w:outlineLvl w:val="2"/>
    </w:pPr>
    <w:rPr>
      <w:b/>
      <w:bCs/>
      <w:sz w:val="24"/>
      <w:szCs w:val="24"/>
    </w:rPr>
  </w:style>
  <w:style w:type="paragraph" w:styleId="Heading4">
    <w:name w:val="heading 4"/>
    <w:basedOn w:val="Normal"/>
    <w:uiPriority w:val="9"/>
    <w:unhideWhenUsed/>
    <w:qFormat/>
    <w:rsid w:val="00614C73"/>
    <w:pPr>
      <w:ind w:left="831"/>
      <w:outlineLvl w:val="3"/>
    </w:pPr>
    <w:rPr>
      <w:b/>
      <w:sz w:val="24"/>
      <w:u w:val="thick"/>
    </w:rPr>
  </w:style>
  <w:style w:type="paragraph" w:styleId="Heading5">
    <w:name w:val="heading 5"/>
    <w:basedOn w:val="Normal"/>
    <w:next w:val="Normal"/>
    <w:link w:val="Heading5Char"/>
    <w:uiPriority w:val="9"/>
    <w:unhideWhenUsed/>
    <w:qFormat/>
    <w:rsid w:val="00614C73"/>
    <w:pPr>
      <w:ind w:left="831"/>
      <w:outlineLvl w:val="4"/>
    </w:pPr>
    <w:rPr>
      <w:b/>
      <w:i/>
      <w:color w:val="00529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28AF"/>
    <w:pPr>
      <w:tabs>
        <w:tab w:val="center" w:pos="4680"/>
        <w:tab w:val="right" w:pos="9360"/>
      </w:tabs>
    </w:pPr>
  </w:style>
  <w:style w:type="character" w:customStyle="1" w:styleId="HeaderChar">
    <w:name w:val="Header Char"/>
    <w:basedOn w:val="DefaultParagraphFont"/>
    <w:link w:val="Header"/>
    <w:uiPriority w:val="99"/>
    <w:rsid w:val="009728AF"/>
    <w:rPr>
      <w:rFonts w:ascii="Times New Roman" w:eastAsia="Times New Roman" w:hAnsi="Times New Roman" w:cs="Times New Roman"/>
      <w:lang w:bidi="en-US"/>
    </w:rPr>
  </w:style>
  <w:style w:type="paragraph" w:styleId="Footer">
    <w:name w:val="footer"/>
    <w:basedOn w:val="Normal"/>
    <w:link w:val="FooterChar"/>
    <w:uiPriority w:val="99"/>
    <w:unhideWhenUsed/>
    <w:rsid w:val="009728AF"/>
    <w:pPr>
      <w:tabs>
        <w:tab w:val="center" w:pos="4680"/>
        <w:tab w:val="right" w:pos="9360"/>
      </w:tabs>
    </w:pPr>
  </w:style>
  <w:style w:type="character" w:customStyle="1" w:styleId="FooterChar">
    <w:name w:val="Footer Char"/>
    <w:basedOn w:val="DefaultParagraphFont"/>
    <w:link w:val="Footer"/>
    <w:uiPriority w:val="99"/>
    <w:rsid w:val="009728AF"/>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614C73"/>
    <w:rPr>
      <w:rFonts w:ascii="Times New Roman" w:eastAsia="Times New Roman" w:hAnsi="Times New Roman" w:cs="Times New Roman"/>
      <w:b/>
      <w:i/>
      <w:color w:val="005292"/>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trightpro.org/acend/training-and-volunteer-opportunities/preceptors-and-mentors/find-a-precep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trightpro.org/acend/training-and-volunteer-opportunities/preceptors-and-mentors/find-a-precep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January</Month>
    <Division xmlns="a8fbf49f-21ba-4487-b1fa-ffc4a5473ca3">AA &amp; SA</Division>
    <Department xmlns="a8fbf49f-21ba-4487-b1fa-ffc4a5473ca3">BROOKS COLLEGE OF HEALTH</Department>
    <Document_x0020_Status xmlns="a8fbf49f-21ba-4487-b1fa-ffc4a5473ca3">Certified</Document_x0020_Status>
    <wskv xmlns="a8fbf49f-21ba-4487-b1fa-ffc4a5473ca3" xsi:nil="true"/>
    <lx4h xmlns="a8fbf49f-21ba-4487-b1fa-ffc4a5473ca3">
      <UserInfo>
        <DisplayName/>
        <AccountId xsi:nil="true"/>
        <AccountType/>
      </UserInfo>
    </lx4h>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489A0AA7-60E9-4675-8D69-FB4C98DC1488}">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a8fbf49f-21ba-4487-b1fa-ffc4a5473ca3"/>
    <ds:schemaRef ds:uri="http://www.w3.org/XML/1998/namespace"/>
  </ds:schemaRefs>
</ds:datastoreItem>
</file>

<file path=customXml/itemProps2.xml><?xml version="1.0" encoding="utf-8"?>
<ds:datastoreItem xmlns:ds="http://schemas.openxmlformats.org/officeDocument/2006/customXml" ds:itemID="{AA6E8EAA-6880-4902-84F7-E6F02F138A10}">
  <ds:schemaRefs>
    <ds:schemaRef ds:uri="http://schemas.microsoft.com/sharepoint/v3/contenttype/forms"/>
  </ds:schemaRefs>
</ds:datastoreItem>
</file>

<file path=customXml/itemProps3.xml><?xml version="1.0" encoding="utf-8"?>
<ds:datastoreItem xmlns:ds="http://schemas.openxmlformats.org/officeDocument/2006/customXml" ds:itemID="{1226B770-28EB-40AB-81B2-4F844BACE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D39CD-101C-4274-85AC-70450266E974}">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UNF ISPP - Getting Started</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 ISPP - Getting Started</dc:title>
  <dc:creator>LeGros, Kathleen</dc:creator>
  <cp:lastModifiedBy>Miranda O'Brien</cp:lastModifiedBy>
  <cp:revision>2</cp:revision>
  <dcterms:created xsi:type="dcterms:W3CDTF">2021-08-02T14:34:00Z</dcterms:created>
  <dcterms:modified xsi:type="dcterms:W3CDTF">2021-08-02T14:34:00Z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Acrobat PDFMaker 19 for Word</vt:lpwstr>
  </property>
  <property fmtid="{D5CDD505-2E9C-101B-9397-08002B2CF9AE}" pid="4" name="LastSaved">
    <vt:filetime>2019-12-03T00:00:00Z</vt:filetime>
  </property>
  <property fmtid="{D5CDD505-2E9C-101B-9397-08002B2CF9AE}" pid="5" name="ContentTypeId">
    <vt:lpwstr>0x010100330B4FFE9BA0204FB96D85A847CFAF2C</vt:lpwstr>
  </property>
</Properties>
</file>